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E3D" w:rsidRDefault="00DF6E3D" w:rsidP="004A2817">
      <w:pPr>
        <w:pStyle w:val="Dateetc"/>
        <w:tabs>
          <w:tab w:val="clear" w:pos="3103"/>
          <w:tab w:val="left" w:pos="720"/>
        </w:tabs>
        <w:ind w:left="0"/>
        <w:rPr>
          <w:sz w:val="20"/>
        </w:rPr>
      </w:pPr>
    </w:p>
    <w:p w:rsidR="00FB05D9" w:rsidRDefault="00FB05D9" w:rsidP="004A2817">
      <w:pPr>
        <w:pStyle w:val="Dateetc"/>
        <w:tabs>
          <w:tab w:val="clear" w:pos="3103"/>
          <w:tab w:val="left" w:pos="720"/>
        </w:tabs>
        <w:ind w:left="0"/>
        <w:rPr>
          <w:sz w:val="20"/>
          <w:lang w:val="nl-NL"/>
        </w:rPr>
      </w:pPr>
    </w:p>
    <w:p w:rsidR="007B5E2E" w:rsidRPr="00FB05D9" w:rsidRDefault="007B5E2E" w:rsidP="004A2817">
      <w:pPr>
        <w:pStyle w:val="Dateetc"/>
        <w:tabs>
          <w:tab w:val="clear" w:pos="3103"/>
          <w:tab w:val="left" w:pos="720"/>
        </w:tabs>
        <w:ind w:left="0"/>
        <w:rPr>
          <w:sz w:val="20"/>
          <w:lang w:val="nl-NL"/>
        </w:rPr>
      </w:pPr>
      <w:r w:rsidRPr="00FB05D9">
        <w:rPr>
          <w:sz w:val="20"/>
          <w:lang w:val="nl-NL"/>
        </w:rPr>
        <w:t>Amsterdam, 11 maart 2014</w:t>
      </w:r>
    </w:p>
    <w:p w:rsidR="00E54C27" w:rsidRPr="007B5E2E" w:rsidRDefault="00E54C27" w:rsidP="00E54C27">
      <w:pPr>
        <w:tabs>
          <w:tab w:val="left" w:pos="7655"/>
        </w:tabs>
        <w:ind w:left="0"/>
        <w:jc w:val="center"/>
        <w:rPr>
          <w:b/>
          <w:sz w:val="24"/>
          <w:szCs w:val="24"/>
          <w:lang w:val="nl-BE"/>
        </w:rPr>
      </w:pPr>
      <w:r w:rsidRPr="007B5E2E">
        <w:rPr>
          <w:b/>
          <w:sz w:val="24"/>
          <w:szCs w:val="24"/>
          <w:lang w:val="nl-BE"/>
        </w:rPr>
        <w:t>Invoering van EN-1090 heeft belangrijke gevolgen voor laswerkzaamheden</w:t>
      </w:r>
    </w:p>
    <w:p w:rsidR="00E54C27" w:rsidRDefault="00E54C27" w:rsidP="00E54C27">
      <w:pPr>
        <w:ind w:left="0"/>
        <w:rPr>
          <w:sz w:val="20"/>
          <w:szCs w:val="20"/>
          <w:lang w:val="nl-BE"/>
        </w:rPr>
      </w:pPr>
      <w:r w:rsidRPr="00E54C27">
        <w:rPr>
          <w:sz w:val="20"/>
          <w:szCs w:val="20"/>
          <w:lang w:val="nl-BE"/>
        </w:rPr>
        <w:t>Lassen is een complex proces, dat afhankelijk is van een groot aantal variabelen, die in hun onderlinge samenhang de kwaliteit van een lasverbinding bepalen. De kwaliteit van het laswerk is niet alleen van belang voor metaalbedrijven, die hun geld verdienen met het lassen, maar zeker ook voor hun klanten die een betrouwbaar product zonder lasfouten</w:t>
      </w:r>
      <w:r w:rsidR="00CE5C0D">
        <w:rPr>
          <w:sz w:val="20"/>
          <w:szCs w:val="20"/>
          <w:lang w:val="nl-BE"/>
        </w:rPr>
        <w:t xml:space="preserve"> willen</w:t>
      </w:r>
      <w:r w:rsidRPr="00E54C27">
        <w:rPr>
          <w:sz w:val="20"/>
          <w:szCs w:val="20"/>
          <w:lang w:val="nl-BE"/>
        </w:rPr>
        <w:t xml:space="preserve">. Kwaliteitszorg wordt voor professionele lasbedrijven en de vakman steeds belangrijker om zich te profileren ten opzichte van de aanbieders van ongekwalificeerd laswerk. De invoering van de NEN-EN 1090 op 1 juli 2014 kan lasbedrijven daarbij helpen. </w:t>
      </w:r>
    </w:p>
    <w:p w:rsidR="00CE5C0D" w:rsidRDefault="00CE5C0D" w:rsidP="00E54C27">
      <w:pPr>
        <w:spacing w:before="0"/>
        <w:ind w:left="0" w:right="505"/>
        <w:rPr>
          <w:sz w:val="20"/>
          <w:szCs w:val="20"/>
          <w:lang w:val="nl-BE"/>
        </w:rPr>
      </w:pPr>
    </w:p>
    <w:p w:rsidR="00E54C27" w:rsidRDefault="00E54C27" w:rsidP="00E54C27">
      <w:pPr>
        <w:spacing w:before="0"/>
        <w:ind w:left="0" w:right="505"/>
        <w:rPr>
          <w:sz w:val="20"/>
          <w:szCs w:val="20"/>
          <w:lang w:val="nl-BE"/>
        </w:rPr>
      </w:pPr>
      <w:r w:rsidRPr="00E54C27">
        <w:rPr>
          <w:sz w:val="20"/>
          <w:szCs w:val="20"/>
          <w:lang w:val="nl-BE"/>
        </w:rPr>
        <w:t>In Duitsland bestaat al lang de DIN 18800 norm of de grote ‘</w:t>
      </w:r>
      <w:proofErr w:type="spellStart"/>
      <w:r w:rsidRPr="00E54C27">
        <w:rPr>
          <w:sz w:val="20"/>
          <w:szCs w:val="20"/>
          <w:lang w:val="nl-BE"/>
        </w:rPr>
        <w:t>Eignungsnachwei</w:t>
      </w:r>
      <w:r w:rsidR="00CE5C0D">
        <w:rPr>
          <w:sz w:val="20"/>
          <w:szCs w:val="20"/>
          <w:lang w:val="nl-BE"/>
        </w:rPr>
        <w:t>s</w:t>
      </w:r>
      <w:proofErr w:type="spellEnd"/>
      <w:r w:rsidRPr="00E54C27">
        <w:rPr>
          <w:sz w:val="20"/>
          <w:szCs w:val="20"/>
          <w:lang w:val="nl-BE"/>
        </w:rPr>
        <w:t>’, die nu in de vorm van de nieuwe NEN-EN 1090 op Europese schaal wordt ingevoerd. Het gaat daarbij niet alleen om duidelijke voorschriften en documentatie van de lasactiviteiten voor constructieve delen van staal- en aluminium, maar over alle andere facetten, die een rol spelen bij het tot stand komen van een constructie en de afzonderlijke onderdelen daarvan. Het gaat bijvoorbeeld ook over de inkoop, het ontwerp, de specificaties, de productie en de conservering. De eindproducten, maar ook de individuele onderdelen moeten allemaal een CE–markering hebben, die aangeeft dat het product voldoet aan fundamentele eisen omtrent veiligheid, gezondheid en milieu.</w:t>
      </w:r>
    </w:p>
    <w:p w:rsidR="00E54C27" w:rsidRPr="00E54C27" w:rsidRDefault="00E54C27" w:rsidP="00E54C27">
      <w:pPr>
        <w:spacing w:before="0"/>
        <w:ind w:left="0" w:right="505"/>
        <w:rPr>
          <w:sz w:val="20"/>
          <w:szCs w:val="20"/>
          <w:lang w:val="nl-BE"/>
        </w:rPr>
      </w:pPr>
    </w:p>
    <w:p w:rsidR="00E54C27" w:rsidRDefault="00E54C27" w:rsidP="00E54C27">
      <w:pPr>
        <w:spacing w:before="0"/>
        <w:ind w:left="0" w:right="505"/>
        <w:rPr>
          <w:sz w:val="20"/>
          <w:szCs w:val="20"/>
          <w:lang w:val="nl-BE"/>
        </w:rPr>
      </w:pPr>
      <w:r w:rsidRPr="00E54C27">
        <w:rPr>
          <w:sz w:val="20"/>
          <w:szCs w:val="20"/>
          <w:lang w:val="nl-BE"/>
        </w:rPr>
        <w:t>De EN-1090 bestaat uit drie delen:</w:t>
      </w:r>
    </w:p>
    <w:p w:rsidR="00E54C27" w:rsidRPr="00E54C27" w:rsidRDefault="00E54C27" w:rsidP="00E54C27">
      <w:pPr>
        <w:spacing w:before="0"/>
        <w:ind w:left="0"/>
        <w:rPr>
          <w:sz w:val="20"/>
          <w:szCs w:val="20"/>
          <w:lang w:val="nl-BE"/>
        </w:rPr>
      </w:pPr>
    </w:p>
    <w:p w:rsidR="00E54C27" w:rsidRPr="00E54C27" w:rsidRDefault="00E54C27" w:rsidP="00E54C27">
      <w:pPr>
        <w:pStyle w:val="Lijstalinea"/>
        <w:widowControl/>
        <w:numPr>
          <w:ilvl w:val="0"/>
          <w:numId w:val="2"/>
        </w:numPr>
        <w:tabs>
          <w:tab w:val="clear" w:pos="3103"/>
        </w:tabs>
        <w:spacing w:before="0"/>
        <w:ind w:left="0" w:right="0" w:firstLine="0"/>
        <w:rPr>
          <w:sz w:val="20"/>
          <w:szCs w:val="20"/>
          <w:lang w:val="nl-BE"/>
        </w:rPr>
      </w:pPr>
      <w:r w:rsidRPr="00E54C27">
        <w:rPr>
          <w:sz w:val="20"/>
          <w:szCs w:val="20"/>
          <w:lang w:val="nl-BE"/>
        </w:rPr>
        <w:t>Deel 1 : Eisen voor het vaststellen van de conformiteit van de constructie</w:t>
      </w:r>
    </w:p>
    <w:p w:rsidR="00E54C27" w:rsidRPr="00E54C27" w:rsidRDefault="00E54C27" w:rsidP="00E54C27">
      <w:pPr>
        <w:pStyle w:val="Lijstalinea"/>
        <w:widowControl/>
        <w:numPr>
          <w:ilvl w:val="0"/>
          <w:numId w:val="2"/>
        </w:numPr>
        <w:tabs>
          <w:tab w:val="clear" w:pos="3103"/>
        </w:tabs>
        <w:spacing w:before="0"/>
        <w:ind w:left="0" w:right="0" w:firstLine="0"/>
        <w:rPr>
          <w:sz w:val="20"/>
          <w:szCs w:val="20"/>
          <w:lang w:val="nl-BE"/>
        </w:rPr>
      </w:pPr>
      <w:r w:rsidRPr="00E54C27">
        <w:rPr>
          <w:sz w:val="20"/>
          <w:szCs w:val="20"/>
          <w:lang w:val="nl-BE"/>
        </w:rPr>
        <w:t>Deel 2 : Technische eisen voor de staalconstructie</w:t>
      </w:r>
    </w:p>
    <w:p w:rsidR="00E54C27" w:rsidRPr="00E54C27" w:rsidRDefault="00E54C27" w:rsidP="00E54C27">
      <w:pPr>
        <w:pStyle w:val="Lijstalinea"/>
        <w:widowControl/>
        <w:numPr>
          <w:ilvl w:val="0"/>
          <w:numId w:val="2"/>
        </w:numPr>
        <w:tabs>
          <w:tab w:val="clear" w:pos="3103"/>
        </w:tabs>
        <w:spacing w:before="0"/>
        <w:ind w:left="0" w:right="0" w:firstLine="0"/>
        <w:rPr>
          <w:sz w:val="20"/>
          <w:szCs w:val="20"/>
          <w:lang w:val="nl-BE"/>
        </w:rPr>
      </w:pPr>
      <w:r w:rsidRPr="00E54C27">
        <w:rPr>
          <w:sz w:val="20"/>
          <w:szCs w:val="20"/>
          <w:lang w:val="nl-BE"/>
        </w:rPr>
        <w:t>Deel 3 : Technische eisen voor de aluminiumconstructie</w:t>
      </w:r>
    </w:p>
    <w:p w:rsidR="00FB05D9" w:rsidRDefault="00FB05D9" w:rsidP="00E54C27">
      <w:pPr>
        <w:spacing w:before="0"/>
        <w:ind w:left="0" w:right="505"/>
        <w:rPr>
          <w:sz w:val="20"/>
          <w:szCs w:val="20"/>
          <w:lang w:val="nl-BE"/>
        </w:rPr>
      </w:pPr>
    </w:p>
    <w:p w:rsidR="00E54C27" w:rsidRDefault="00E54C27" w:rsidP="00E54C27">
      <w:pPr>
        <w:spacing w:before="0"/>
        <w:ind w:left="0" w:right="505"/>
        <w:rPr>
          <w:sz w:val="20"/>
          <w:szCs w:val="20"/>
          <w:lang w:val="nl-BE"/>
        </w:rPr>
      </w:pPr>
      <w:r w:rsidRPr="00E54C27">
        <w:rPr>
          <w:sz w:val="20"/>
          <w:szCs w:val="20"/>
          <w:lang w:val="nl-BE"/>
        </w:rPr>
        <w:t>De technische eisen voor een constructie worden gebaseerd op de executieklasse (EXC), waartoe de constructie behoort. De executieklassen, die aangeven voor welk doel de constructie gebruikt wordt, lopen van EXC1 (de meest eenvoudige) tot EXC4 (de meest kritische). De executieklasse wordt vastgelegd aan de hand van de gevolgklasse (</w:t>
      </w:r>
      <w:proofErr w:type="spellStart"/>
      <w:r w:rsidRPr="00E54C27">
        <w:rPr>
          <w:sz w:val="20"/>
          <w:szCs w:val="20"/>
          <w:lang w:val="nl-BE"/>
        </w:rPr>
        <w:t>consequence</w:t>
      </w:r>
      <w:proofErr w:type="spellEnd"/>
      <w:r w:rsidRPr="00E54C27">
        <w:rPr>
          <w:sz w:val="20"/>
          <w:szCs w:val="20"/>
          <w:lang w:val="nl-BE"/>
        </w:rPr>
        <w:t xml:space="preserve"> </w:t>
      </w:r>
      <w:proofErr w:type="spellStart"/>
      <w:r w:rsidRPr="00E54C27">
        <w:rPr>
          <w:sz w:val="20"/>
          <w:szCs w:val="20"/>
          <w:lang w:val="nl-BE"/>
        </w:rPr>
        <w:t>class</w:t>
      </w:r>
      <w:proofErr w:type="spellEnd"/>
      <w:r w:rsidRPr="00E54C27">
        <w:rPr>
          <w:sz w:val="20"/>
          <w:szCs w:val="20"/>
          <w:lang w:val="nl-BE"/>
        </w:rPr>
        <w:t>, CC), de productiecategorie (</w:t>
      </w:r>
      <w:proofErr w:type="spellStart"/>
      <w:r w:rsidRPr="00E54C27">
        <w:rPr>
          <w:sz w:val="20"/>
          <w:szCs w:val="20"/>
          <w:lang w:val="nl-BE"/>
        </w:rPr>
        <w:t>production</w:t>
      </w:r>
      <w:proofErr w:type="spellEnd"/>
      <w:r w:rsidRPr="00E54C27">
        <w:rPr>
          <w:sz w:val="20"/>
          <w:szCs w:val="20"/>
          <w:lang w:val="nl-BE"/>
        </w:rPr>
        <w:t xml:space="preserve"> </w:t>
      </w:r>
      <w:proofErr w:type="spellStart"/>
      <w:r w:rsidRPr="00E54C27">
        <w:rPr>
          <w:sz w:val="20"/>
          <w:szCs w:val="20"/>
          <w:lang w:val="nl-BE"/>
        </w:rPr>
        <w:t>category</w:t>
      </w:r>
      <w:proofErr w:type="spellEnd"/>
      <w:r w:rsidRPr="00E54C27">
        <w:rPr>
          <w:sz w:val="20"/>
          <w:szCs w:val="20"/>
          <w:lang w:val="nl-BE"/>
        </w:rPr>
        <w:t xml:space="preserve">, PC) en de gebruikscategorie (service </w:t>
      </w:r>
      <w:proofErr w:type="spellStart"/>
      <w:r w:rsidRPr="00E54C27">
        <w:rPr>
          <w:sz w:val="20"/>
          <w:szCs w:val="20"/>
          <w:lang w:val="nl-BE"/>
        </w:rPr>
        <w:t>category</w:t>
      </w:r>
      <w:proofErr w:type="spellEnd"/>
      <w:r w:rsidRPr="00E54C27">
        <w:rPr>
          <w:sz w:val="20"/>
          <w:szCs w:val="20"/>
          <w:lang w:val="nl-BE"/>
        </w:rPr>
        <w:t>, SC) van het product.</w:t>
      </w:r>
    </w:p>
    <w:p w:rsidR="00E54C27" w:rsidRPr="00E54C27" w:rsidRDefault="00E54C27" w:rsidP="00E54C27">
      <w:pPr>
        <w:spacing w:before="0"/>
        <w:ind w:left="0" w:right="505"/>
        <w:rPr>
          <w:sz w:val="20"/>
          <w:szCs w:val="20"/>
          <w:lang w:val="nl-BE"/>
        </w:rPr>
      </w:pPr>
    </w:p>
    <w:p w:rsidR="00E54C27" w:rsidRPr="00E54C27" w:rsidRDefault="00E54C27" w:rsidP="00E54C27">
      <w:pPr>
        <w:spacing w:before="0"/>
        <w:ind w:left="0" w:right="505"/>
        <w:rPr>
          <w:b/>
          <w:sz w:val="20"/>
          <w:szCs w:val="20"/>
          <w:lang w:val="nl-BE"/>
        </w:rPr>
      </w:pPr>
      <w:r w:rsidRPr="00E54C27">
        <w:rPr>
          <w:b/>
          <w:sz w:val="20"/>
          <w:szCs w:val="20"/>
          <w:lang w:val="nl-BE"/>
        </w:rPr>
        <w:t>Lascoördinator</w:t>
      </w:r>
    </w:p>
    <w:p w:rsidR="00E54C27" w:rsidRPr="00E54C27" w:rsidRDefault="00E54C27" w:rsidP="00E54C27">
      <w:pPr>
        <w:spacing w:before="0"/>
        <w:ind w:left="0" w:right="505"/>
        <w:rPr>
          <w:sz w:val="20"/>
          <w:szCs w:val="20"/>
          <w:lang w:val="nl-BE"/>
        </w:rPr>
      </w:pPr>
      <w:r w:rsidRPr="00E54C27">
        <w:rPr>
          <w:sz w:val="20"/>
          <w:szCs w:val="20"/>
          <w:lang w:val="nl-BE"/>
        </w:rPr>
        <w:t xml:space="preserve">Een belangrijk gevolg van de invoering van de NEN-EN 1090 en de invoering van executieklassen is de verplichting dat lasbedrijven minimaal één lascoördinator (IWC) of een verantwoordelijk lascoördinator (RWC) in dienst moeten hebben. De lascoördinator is verantwoordelijk voor de coördinatie van de productieprocessen, alle lastechnische zaken en de daarmee verbonden werkzaamheden. De lascoördinator is inzetbaar in alle bedrijfstakken, maar heeft veel meer verantwoordelijkheden dan alleen de aansturing van de lassers en de operators van de lasmachines. </w:t>
      </w:r>
    </w:p>
    <w:p w:rsidR="00FB05D9" w:rsidRDefault="00E54C27" w:rsidP="00E54C27">
      <w:pPr>
        <w:ind w:left="0"/>
        <w:rPr>
          <w:sz w:val="20"/>
          <w:szCs w:val="20"/>
          <w:lang w:val="nl-BE"/>
        </w:rPr>
      </w:pPr>
      <w:r w:rsidRPr="00E54C27">
        <w:rPr>
          <w:sz w:val="20"/>
          <w:szCs w:val="20"/>
          <w:lang w:val="nl-BE"/>
        </w:rPr>
        <w:t xml:space="preserve">De lascoördinator is namelijk ook de persoon, die een rol speelt bij de kwalificering van de lasmethoden in een bedrijf en die zorgt voor inspectie en kwaliteitszorg voor, tijdens en na het lassen. De lascoördinator moet werken volgens de vastgelegde welding procedure </w:t>
      </w:r>
      <w:proofErr w:type="spellStart"/>
      <w:r w:rsidRPr="00E54C27">
        <w:rPr>
          <w:sz w:val="20"/>
          <w:szCs w:val="20"/>
          <w:lang w:val="nl-BE"/>
        </w:rPr>
        <w:t>specification</w:t>
      </w:r>
      <w:proofErr w:type="spellEnd"/>
      <w:r w:rsidRPr="00E54C27">
        <w:rPr>
          <w:sz w:val="20"/>
          <w:szCs w:val="20"/>
          <w:lang w:val="nl-BE"/>
        </w:rPr>
        <w:t xml:space="preserve"> </w:t>
      </w:r>
    </w:p>
    <w:p w:rsidR="00E54C27" w:rsidRPr="00E54C27" w:rsidRDefault="00E54C27" w:rsidP="00E54C27">
      <w:pPr>
        <w:ind w:left="0"/>
        <w:rPr>
          <w:sz w:val="20"/>
          <w:szCs w:val="20"/>
          <w:lang w:val="nl-BE"/>
        </w:rPr>
      </w:pPr>
      <w:r w:rsidRPr="00E54C27">
        <w:rPr>
          <w:sz w:val="20"/>
          <w:szCs w:val="20"/>
          <w:lang w:val="nl-BE"/>
        </w:rPr>
        <w:lastRenderedPageBreak/>
        <w:t xml:space="preserve">(WPS) en de eventueel daarbij behorende welding procedure </w:t>
      </w:r>
      <w:proofErr w:type="spellStart"/>
      <w:r w:rsidRPr="00E54C27">
        <w:rPr>
          <w:sz w:val="20"/>
          <w:szCs w:val="20"/>
          <w:lang w:val="nl-BE"/>
        </w:rPr>
        <w:t>qualification</w:t>
      </w:r>
      <w:proofErr w:type="spellEnd"/>
      <w:r w:rsidRPr="00E54C27">
        <w:rPr>
          <w:sz w:val="20"/>
          <w:szCs w:val="20"/>
          <w:lang w:val="nl-BE"/>
        </w:rPr>
        <w:t xml:space="preserve"> record (WPQR) vol</w:t>
      </w:r>
      <w:r w:rsidR="00CE5C0D">
        <w:rPr>
          <w:sz w:val="20"/>
          <w:szCs w:val="20"/>
          <w:lang w:val="nl-BE"/>
        </w:rPr>
        <w:t>gens WPQR ISO15XXX</w:t>
      </w:r>
      <w:r w:rsidRPr="00E54C27">
        <w:rPr>
          <w:sz w:val="20"/>
          <w:szCs w:val="20"/>
          <w:lang w:val="nl-BE"/>
        </w:rPr>
        <w:t>.</w:t>
      </w:r>
    </w:p>
    <w:p w:rsidR="00E54C27" w:rsidRDefault="00E54C27" w:rsidP="00CE5C0D">
      <w:pPr>
        <w:ind w:left="0"/>
        <w:rPr>
          <w:sz w:val="20"/>
          <w:szCs w:val="20"/>
          <w:lang w:val="nl-BE"/>
        </w:rPr>
      </w:pPr>
      <w:r w:rsidRPr="00E54C27">
        <w:rPr>
          <w:sz w:val="20"/>
          <w:szCs w:val="20"/>
          <w:lang w:val="nl-BE"/>
        </w:rPr>
        <w:t>De lascoördinator kan binnen EXC2 en in beperkte mate binnen EXC3 ook een basis verantwoordelijke lascoördinator (RWC-B) of  een specialist lascoördinator (RWC-S) zijn</w:t>
      </w:r>
      <w:r w:rsidR="00CE5C0D">
        <w:rPr>
          <w:sz w:val="20"/>
          <w:szCs w:val="20"/>
          <w:lang w:val="nl-BE"/>
        </w:rPr>
        <w:t xml:space="preserve">. </w:t>
      </w:r>
      <w:r w:rsidRPr="00E54C27">
        <w:rPr>
          <w:sz w:val="20"/>
          <w:szCs w:val="20"/>
          <w:lang w:val="nl-BE"/>
        </w:rPr>
        <w:t xml:space="preserve">Wat de lascoördinatie betreft kan de opleiding tot RWC-B lasbedrijven in staat stellen om snel aan de EN 1090 te voldoen, waar het gaat om staalsoorten van het type S235 en/of S355 en een materiaaldikte van maximaal 25 mm. Enige haast bij het starten van de opleiding is dan wel geboden. </w:t>
      </w:r>
    </w:p>
    <w:p w:rsidR="00E54C27" w:rsidRPr="00E54C27" w:rsidRDefault="00E54C27" w:rsidP="00E54C27">
      <w:pPr>
        <w:spacing w:before="0"/>
        <w:ind w:left="0" w:right="505"/>
        <w:rPr>
          <w:sz w:val="20"/>
          <w:szCs w:val="20"/>
          <w:lang w:val="nl-BE"/>
        </w:rPr>
      </w:pPr>
    </w:p>
    <w:p w:rsidR="00E54C27" w:rsidRDefault="00E54C27" w:rsidP="00E54C27">
      <w:pPr>
        <w:spacing w:before="0"/>
        <w:ind w:left="0" w:right="505"/>
        <w:rPr>
          <w:b/>
          <w:sz w:val="20"/>
          <w:szCs w:val="20"/>
          <w:lang w:val="nl-BE"/>
        </w:rPr>
      </w:pPr>
      <w:r w:rsidRPr="00E54C27">
        <w:rPr>
          <w:b/>
          <w:sz w:val="20"/>
          <w:szCs w:val="20"/>
          <w:lang w:val="nl-BE"/>
        </w:rPr>
        <w:t>Lasdatamonitor</w:t>
      </w:r>
    </w:p>
    <w:p w:rsidR="00E54C27" w:rsidRDefault="00E54C27" w:rsidP="00E54C27">
      <w:pPr>
        <w:spacing w:before="0"/>
        <w:ind w:left="0" w:right="505"/>
        <w:rPr>
          <w:sz w:val="20"/>
          <w:szCs w:val="20"/>
          <w:lang w:val="nl-BE"/>
        </w:rPr>
      </w:pPr>
      <w:r w:rsidRPr="00E54C27">
        <w:rPr>
          <w:sz w:val="20"/>
          <w:szCs w:val="20"/>
          <w:lang w:val="nl-BE"/>
        </w:rPr>
        <w:t xml:space="preserve">Ter ondersteuning van de lascoördinator kan Air </w:t>
      </w:r>
      <w:proofErr w:type="spellStart"/>
      <w:r w:rsidRPr="00E54C27">
        <w:rPr>
          <w:sz w:val="20"/>
          <w:szCs w:val="20"/>
          <w:lang w:val="nl-BE"/>
        </w:rPr>
        <w:t>Products</w:t>
      </w:r>
      <w:proofErr w:type="spellEnd"/>
      <w:r w:rsidRPr="00E54C27">
        <w:rPr>
          <w:sz w:val="20"/>
          <w:szCs w:val="20"/>
          <w:lang w:val="nl-BE"/>
        </w:rPr>
        <w:t xml:space="preserve"> lasbedrijven vanaf nu al ondersteunen bij het ontwikkelen van welding procedure </w:t>
      </w:r>
      <w:proofErr w:type="spellStart"/>
      <w:r w:rsidRPr="00E54C27">
        <w:rPr>
          <w:sz w:val="20"/>
          <w:szCs w:val="20"/>
          <w:lang w:val="nl-BE"/>
        </w:rPr>
        <w:t>specifications</w:t>
      </w:r>
      <w:proofErr w:type="spellEnd"/>
      <w:r w:rsidRPr="00E54C27">
        <w:rPr>
          <w:sz w:val="20"/>
          <w:szCs w:val="20"/>
          <w:lang w:val="nl-BE"/>
        </w:rPr>
        <w:t>. Dat gebeurt aan de hand van een MALII gekalibreerde lasdatamonitor, die tijdens het uitvoeren van lasproeven alle essentiële lasvariabelen en lasdata registreert zoals:</w:t>
      </w:r>
    </w:p>
    <w:p w:rsidR="00E54C27" w:rsidRPr="00E54C27" w:rsidRDefault="00E54C27" w:rsidP="00E54C27">
      <w:pPr>
        <w:spacing w:before="0"/>
        <w:ind w:left="0" w:right="505"/>
        <w:rPr>
          <w:sz w:val="20"/>
          <w:szCs w:val="20"/>
          <w:lang w:val="nl-BE"/>
        </w:rPr>
      </w:pPr>
    </w:p>
    <w:p w:rsidR="00E54C27" w:rsidRPr="00E54C27" w:rsidRDefault="00E54C27" w:rsidP="00E54C27">
      <w:pPr>
        <w:pStyle w:val="Lijstalinea"/>
        <w:widowControl/>
        <w:numPr>
          <w:ilvl w:val="0"/>
          <w:numId w:val="3"/>
        </w:numPr>
        <w:tabs>
          <w:tab w:val="clear" w:pos="3103"/>
        </w:tabs>
        <w:spacing w:before="0"/>
        <w:ind w:left="0" w:right="0" w:firstLine="0"/>
        <w:rPr>
          <w:sz w:val="20"/>
          <w:szCs w:val="20"/>
          <w:lang w:val="nl-BE"/>
        </w:rPr>
      </w:pPr>
      <w:r w:rsidRPr="00E54C27">
        <w:rPr>
          <w:sz w:val="20"/>
          <w:szCs w:val="20"/>
          <w:lang w:val="nl-BE"/>
        </w:rPr>
        <w:t>boogspanning (V)</w:t>
      </w:r>
    </w:p>
    <w:p w:rsidR="00E54C27" w:rsidRPr="00E54C27" w:rsidRDefault="00E54C27" w:rsidP="00E54C27">
      <w:pPr>
        <w:pStyle w:val="Lijstalinea"/>
        <w:widowControl/>
        <w:numPr>
          <w:ilvl w:val="0"/>
          <w:numId w:val="3"/>
        </w:numPr>
        <w:tabs>
          <w:tab w:val="clear" w:pos="3103"/>
        </w:tabs>
        <w:spacing w:before="0"/>
        <w:ind w:left="0" w:right="0" w:firstLine="0"/>
        <w:rPr>
          <w:sz w:val="20"/>
          <w:szCs w:val="20"/>
          <w:lang w:val="nl-BE"/>
        </w:rPr>
      </w:pPr>
      <w:r w:rsidRPr="00E54C27">
        <w:rPr>
          <w:sz w:val="20"/>
          <w:szCs w:val="20"/>
          <w:lang w:val="nl-BE"/>
        </w:rPr>
        <w:t>lasstroom (A)</w:t>
      </w:r>
    </w:p>
    <w:p w:rsidR="00E54C27" w:rsidRPr="00E54C27" w:rsidRDefault="00E54C27" w:rsidP="00E54C27">
      <w:pPr>
        <w:pStyle w:val="Lijstalinea"/>
        <w:widowControl/>
        <w:numPr>
          <w:ilvl w:val="0"/>
          <w:numId w:val="3"/>
        </w:numPr>
        <w:tabs>
          <w:tab w:val="clear" w:pos="3103"/>
        </w:tabs>
        <w:spacing w:before="0"/>
        <w:ind w:left="0" w:right="0" w:firstLine="0"/>
        <w:rPr>
          <w:sz w:val="20"/>
          <w:szCs w:val="20"/>
          <w:lang w:val="nl-BE"/>
        </w:rPr>
      </w:pPr>
      <w:r w:rsidRPr="00E54C27">
        <w:rPr>
          <w:sz w:val="20"/>
          <w:szCs w:val="20"/>
          <w:lang w:val="nl-BE"/>
        </w:rPr>
        <w:t>draadsnelheid (m/min)</w:t>
      </w:r>
    </w:p>
    <w:p w:rsidR="00E54C27" w:rsidRPr="00E54C27" w:rsidRDefault="00E54C27" w:rsidP="00E54C27">
      <w:pPr>
        <w:pStyle w:val="Lijstalinea"/>
        <w:widowControl/>
        <w:numPr>
          <w:ilvl w:val="0"/>
          <w:numId w:val="3"/>
        </w:numPr>
        <w:tabs>
          <w:tab w:val="clear" w:pos="3103"/>
        </w:tabs>
        <w:spacing w:before="0"/>
        <w:ind w:left="0" w:right="0" w:firstLine="0"/>
        <w:rPr>
          <w:sz w:val="20"/>
          <w:szCs w:val="20"/>
          <w:lang w:val="nl-BE"/>
        </w:rPr>
      </w:pPr>
      <w:r w:rsidRPr="00E54C27">
        <w:rPr>
          <w:sz w:val="20"/>
          <w:szCs w:val="20"/>
          <w:lang w:val="nl-BE"/>
        </w:rPr>
        <w:t>lastijd (s)</w:t>
      </w:r>
    </w:p>
    <w:p w:rsidR="00E54C27" w:rsidRPr="00E54C27" w:rsidRDefault="00E54C27" w:rsidP="00E54C27">
      <w:pPr>
        <w:pStyle w:val="Lijstalinea"/>
        <w:widowControl/>
        <w:numPr>
          <w:ilvl w:val="0"/>
          <w:numId w:val="3"/>
        </w:numPr>
        <w:tabs>
          <w:tab w:val="clear" w:pos="3103"/>
        </w:tabs>
        <w:spacing w:before="0"/>
        <w:ind w:left="0" w:right="0" w:firstLine="0"/>
        <w:rPr>
          <w:sz w:val="20"/>
          <w:szCs w:val="20"/>
          <w:lang w:val="nl-BE"/>
        </w:rPr>
      </w:pPr>
      <w:proofErr w:type="spellStart"/>
      <w:r w:rsidRPr="00E54C27">
        <w:rPr>
          <w:sz w:val="20"/>
          <w:szCs w:val="20"/>
          <w:lang w:val="nl-BE"/>
        </w:rPr>
        <w:t>gasflow</w:t>
      </w:r>
      <w:proofErr w:type="spellEnd"/>
      <w:r w:rsidRPr="00E54C27">
        <w:rPr>
          <w:sz w:val="20"/>
          <w:szCs w:val="20"/>
          <w:lang w:val="nl-BE"/>
        </w:rPr>
        <w:t xml:space="preserve"> (l/min)</w:t>
      </w:r>
    </w:p>
    <w:p w:rsidR="00E54C27" w:rsidRPr="00E54C27" w:rsidRDefault="00E54C27" w:rsidP="00E54C27">
      <w:pPr>
        <w:pStyle w:val="Lijstalinea"/>
        <w:spacing w:before="0"/>
        <w:ind w:left="0"/>
        <w:rPr>
          <w:sz w:val="20"/>
          <w:szCs w:val="20"/>
          <w:lang w:val="nl-BE"/>
        </w:rPr>
      </w:pPr>
    </w:p>
    <w:p w:rsidR="00E54C27" w:rsidRPr="00E54C27" w:rsidRDefault="00E54C27" w:rsidP="00E54C27">
      <w:pPr>
        <w:spacing w:before="0"/>
        <w:ind w:left="0"/>
        <w:rPr>
          <w:sz w:val="20"/>
          <w:szCs w:val="20"/>
          <w:lang w:val="nl-BE"/>
        </w:rPr>
      </w:pPr>
      <w:r w:rsidRPr="00E54C27">
        <w:rPr>
          <w:sz w:val="20"/>
          <w:szCs w:val="20"/>
          <w:lang w:val="nl-BE"/>
        </w:rPr>
        <w:t>Onmiddellijk na het afronden van de lasnaad berekent de lasdatamonitor een aantal gegevens, die gerelateerd zijn aan de ingegeven en daadwerkelijk gelaste lengtes:</w:t>
      </w:r>
    </w:p>
    <w:p w:rsidR="00E54C27" w:rsidRPr="00E54C27" w:rsidRDefault="00E54C27" w:rsidP="00E54C27">
      <w:pPr>
        <w:spacing w:before="0"/>
        <w:ind w:left="0"/>
        <w:rPr>
          <w:sz w:val="20"/>
          <w:szCs w:val="20"/>
          <w:lang w:val="nl-BE"/>
        </w:rPr>
      </w:pPr>
    </w:p>
    <w:p w:rsidR="00E54C27" w:rsidRPr="00E54C27" w:rsidRDefault="00E54C27" w:rsidP="00E54C27">
      <w:pPr>
        <w:pStyle w:val="Lijstalinea"/>
        <w:widowControl/>
        <w:numPr>
          <w:ilvl w:val="0"/>
          <w:numId w:val="4"/>
        </w:numPr>
        <w:tabs>
          <w:tab w:val="clear" w:pos="3103"/>
        </w:tabs>
        <w:spacing w:before="0"/>
        <w:ind w:left="0" w:right="0" w:firstLine="0"/>
        <w:rPr>
          <w:sz w:val="20"/>
          <w:szCs w:val="20"/>
          <w:lang w:val="nl-BE"/>
        </w:rPr>
      </w:pPr>
      <w:r w:rsidRPr="00E54C27">
        <w:rPr>
          <w:sz w:val="20"/>
          <w:szCs w:val="20"/>
          <w:lang w:val="nl-BE"/>
        </w:rPr>
        <w:t>Heat-input (J/mm)</w:t>
      </w:r>
    </w:p>
    <w:p w:rsidR="00E54C27" w:rsidRPr="00E54C27" w:rsidRDefault="00E54C27" w:rsidP="00E54C27">
      <w:pPr>
        <w:pStyle w:val="Lijstalinea"/>
        <w:widowControl/>
        <w:numPr>
          <w:ilvl w:val="0"/>
          <w:numId w:val="4"/>
        </w:numPr>
        <w:tabs>
          <w:tab w:val="clear" w:pos="3103"/>
        </w:tabs>
        <w:spacing w:before="0"/>
        <w:ind w:left="0" w:right="0" w:firstLine="0"/>
        <w:rPr>
          <w:sz w:val="20"/>
          <w:szCs w:val="20"/>
          <w:lang w:val="nl-BE"/>
        </w:rPr>
      </w:pPr>
      <w:r w:rsidRPr="00E54C27">
        <w:rPr>
          <w:sz w:val="20"/>
          <w:szCs w:val="20"/>
          <w:lang w:val="nl-BE"/>
        </w:rPr>
        <w:t>Verbruikte energie (kJ)</w:t>
      </w:r>
    </w:p>
    <w:p w:rsidR="00E54C27" w:rsidRPr="00E54C27" w:rsidRDefault="00E54C27" w:rsidP="00E54C27">
      <w:pPr>
        <w:pStyle w:val="Lijstalinea"/>
        <w:widowControl/>
        <w:numPr>
          <w:ilvl w:val="0"/>
          <w:numId w:val="4"/>
        </w:numPr>
        <w:tabs>
          <w:tab w:val="clear" w:pos="3103"/>
        </w:tabs>
        <w:spacing w:before="0"/>
        <w:ind w:left="0" w:right="0" w:firstLine="0"/>
        <w:rPr>
          <w:sz w:val="20"/>
          <w:szCs w:val="20"/>
          <w:lang w:val="nl-BE"/>
        </w:rPr>
      </w:pPr>
      <w:r w:rsidRPr="00E54C27">
        <w:rPr>
          <w:sz w:val="20"/>
          <w:szCs w:val="20"/>
          <w:lang w:val="nl-BE"/>
        </w:rPr>
        <w:t>Lassnelheid (cm/min)</w:t>
      </w:r>
    </w:p>
    <w:p w:rsidR="00E54C27" w:rsidRPr="00E54C27" w:rsidRDefault="00E54C27" w:rsidP="00E54C27">
      <w:pPr>
        <w:pStyle w:val="Lijstalinea"/>
        <w:widowControl/>
        <w:numPr>
          <w:ilvl w:val="0"/>
          <w:numId w:val="4"/>
        </w:numPr>
        <w:tabs>
          <w:tab w:val="clear" w:pos="3103"/>
        </w:tabs>
        <w:spacing w:before="0"/>
        <w:ind w:left="0" w:right="0" w:firstLine="0"/>
        <w:rPr>
          <w:sz w:val="20"/>
          <w:szCs w:val="20"/>
          <w:lang w:val="nl-BE"/>
        </w:rPr>
      </w:pPr>
      <w:r w:rsidRPr="00E54C27">
        <w:rPr>
          <w:sz w:val="20"/>
          <w:szCs w:val="20"/>
          <w:lang w:val="nl-BE"/>
        </w:rPr>
        <w:t>Draadverbruik (m)</w:t>
      </w:r>
    </w:p>
    <w:p w:rsidR="00E54C27" w:rsidRPr="00E54C27" w:rsidRDefault="00E54C27" w:rsidP="00E54C27">
      <w:pPr>
        <w:pStyle w:val="Lijstalinea"/>
        <w:widowControl/>
        <w:numPr>
          <w:ilvl w:val="0"/>
          <w:numId w:val="4"/>
        </w:numPr>
        <w:tabs>
          <w:tab w:val="clear" w:pos="3103"/>
        </w:tabs>
        <w:spacing w:before="0"/>
        <w:ind w:left="0" w:right="0" w:firstLine="0"/>
        <w:rPr>
          <w:sz w:val="20"/>
          <w:szCs w:val="20"/>
          <w:lang w:val="nl-BE"/>
        </w:rPr>
      </w:pPr>
      <w:r w:rsidRPr="00E54C27">
        <w:rPr>
          <w:sz w:val="20"/>
          <w:szCs w:val="20"/>
          <w:lang w:val="nl-BE"/>
        </w:rPr>
        <w:t>Gasverbruik (m)</w:t>
      </w:r>
    </w:p>
    <w:p w:rsidR="00E54C27" w:rsidRPr="00E54C27" w:rsidRDefault="00E54C27" w:rsidP="00E54C27">
      <w:pPr>
        <w:spacing w:before="0"/>
        <w:ind w:left="0"/>
        <w:rPr>
          <w:sz w:val="20"/>
          <w:szCs w:val="20"/>
          <w:lang w:val="nl-BE"/>
        </w:rPr>
      </w:pPr>
    </w:p>
    <w:p w:rsidR="00E54C27" w:rsidRPr="00E54C27" w:rsidRDefault="00E54C27" w:rsidP="00E54C27">
      <w:pPr>
        <w:spacing w:before="0"/>
        <w:ind w:left="0"/>
        <w:rPr>
          <w:sz w:val="20"/>
          <w:szCs w:val="20"/>
          <w:lang w:val="nl-BE"/>
        </w:rPr>
      </w:pPr>
      <w:r w:rsidRPr="00E54C27">
        <w:rPr>
          <w:sz w:val="20"/>
          <w:szCs w:val="20"/>
          <w:lang w:val="nl-BE"/>
        </w:rPr>
        <w:t xml:space="preserve">Deze data kunnen na de laswerkzaamheden eenvoudig geïmporteerd worden in de welding procedure </w:t>
      </w:r>
      <w:proofErr w:type="spellStart"/>
      <w:r w:rsidRPr="00E54C27">
        <w:rPr>
          <w:sz w:val="20"/>
          <w:szCs w:val="20"/>
          <w:lang w:val="nl-BE"/>
        </w:rPr>
        <w:t>specification</w:t>
      </w:r>
      <w:proofErr w:type="spellEnd"/>
      <w:r w:rsidRPr="00E54C27">
        <w:rPr>
          <w:sz w:val="20"/>
          <w:szCs w:val="20"/>
          <w:lang w:val="nl-BE"/>
        </w:rPr>
        <w:t xml:space="preserve"> of de laskostenvergelijking. </w:t>
      </w:r>
    </w:p>
    <w:p w:rsidR="00E54C27" w:rsidRPr="00E54C27" w:rsidRDefault="00E54C27" w:rsidP="00E54C27">
      <w:pPr>
        <w:spacing w:before="0"/>
        <w:ind w:left="0"/>
        <w:rPr>
          <w:sz w:val="20"/>
          <w:szCs w:val="20"/>
          <w:lang w:val="nl-BE"/>
        </w:rPr>
      </w:pPr>
    </w:p>
    <w:p w:rsidR="00E54C27" w:rsidRPr="00E54C27" w:rsidRDefault="007B5E2E" w:rsidP="00E54C27">
      <w:pPr>
        <w:spacing w:before="0"/>
        <w:ind w:left="0"/>
        <w:rPr>
          <w:sz w:val="20"/>
          <w:szCs w:val="20"/>
          <w:lang w:val="nl-BE"/>
        </w:rPr>
      </w:pPr>
      <w:r>
        <w:rPr>
          <w:sz w:val="20"/>
          <w:szCs w:val="20"/>
          <w:lang w:val="nl-BE"/>
        </w:rPr>
        <w:t xml:space="preserve">De </w:t>
      </w:r>
      <w:r w:rsidR="00E54C27" w:rsidRPr="00E54C27">
        <w:rPr>
          <w:sz w:val="20"/>
          <w:szCs w:val="20"/>
          <w:lang w:val="nl-BE"/>
        </w:rPr>
        <w:t>lasspecialist</w:t>
      </w:r>
      <w:r>
        <w:rPr>
          <w:sz w:val="20"/>
          <w:szCs w:val="20"/>
          <w:lang w:val="nl-BE"/>
        </w:rPr>
        <w:t>en van</w:t>
      </w:r>
      <w:r w:rsidR="00E54C27" w:rsidRPr="00E54C27">
        <w:rPr>
          <w:sz w:val="20"/>
          <w:szCs w:val="20"/>
          <w:lang w:val="nl-BE"/>
        </w:rPr>
        <w:t xml:space="preserve"> </w:t>
      </w:r>
      <w:r w:rsidRPr="00E54C27">
        <w:rPr>
          <w:sz w:val="20"/>
          <w:szCs w:val="20"/>
          <w:lang w:val="nl-BE"/>
        </w:rPr>
        <w:t xml:space="preserve">Air </w:t>
      </w:r>
      <w:proofErr w:type="spellStart"/>
      <w:r w:rsidRPr="00E54C27">
        <w:rPr>
          <w:sz w:val="20"/>
          <w:szCs w:val="20"/>
          <w:lang w:val="nl-BE"/>
        </w:rPr>
        <w:t>Products</w:t>
      </w:r>
      <w:proofErr w:type="spellEnd"/>
      <w:r w:rsidRPr="00E54C27">
        <w:rPr>
          <w:sz w:val="20"/>
          <w:szCs w:val="20"/>
          <w:lang w:val="nl-BE"/>
        </w:rPr>
        <w:t xml:space="preserve"> </w:t>
      </w:r>
      <w:r w:rsidR="00E54C27" w:rsidRPr="00E54C27">
        <w:rPr>
          <w:sz w:val="20"/>
          <w:szCs w:val="20"/>
          <w:lang w:val="nl-BE"/>
        </w:rPr>
        <w:t>k</w:t>
      </w:r>
      <w:r>
        <w:rPr>
          <w:sz w:val="20"/>
          <w:szCs w:val="20"/>
          <w:lang w:val="nl-BE"/>
        </w:rPr>
        <w:t xml:space="preserve">unnen klanten </w:t>
      </w:r>
      <w:r w:rsidR="00E54C27" w:rsidRPr="00E54C27">
        <w:rPr>
          <w:sz w:val="20"/>
          <w:szCs w:val="20"/>
          <w:lang w:val="nl-BE"/>
        </w:rPr>
        <w:t>met behulp van deze gegevens adviseren over de optimalisatie van de productiviteit, de kwaliteit en de efficiency van de lasprocessen en de toepassing van alternatieve beschermgassen of gasmengsels. Ook kunnen ze praktische tips geven over gasregelapparatuur, waarmee bedrijven hun gasverbruik kunnen beperken.</w:t>
      </w:r>
    </w:p>
    <w:p w:rsidR="00FB05D9" w:rsidRDefault="00FB05D9" w:rsidP="00300275">
      <w:pPr>
        <w:tabs>
          <w:tab w:val="left" w:pos="720"/>
        </w:tabs>
        <w:spacing w:before="0"/>
        <w:ind w:left="0"/>
        <w:rPr>
          <w:rFonts w:asciiTheme="minorHAnsi" w:hAnsiTheme="minorHAnsi"/>
          <w:i/>
          <w:lang w:val="nl-NL"/>
        </w:rPr>
      </w:pPr>
    </w:p>
    <w:p w:rsidR="00300275" w:rsidRPr="007B5E2E" w:rsidRDefault="00300275" w:rsidP="00300275">
      <w:pPr>
        <w:tabs>
          <w:tab w:val="left" w:pos="720"/>
        </w:tabs>
        <w:spacing w:before="0"/>
        <w:ind w:left="0"/>
        <w:rPr>
          <w:rFonts w:asciiTheme="minorHAnsi" w:hAnsiTheme="minorHAnsi"/>
          <w:color w:val="1F497D"/>
          <w:lang w:val="nl-NL"/>
        </w:rPr>
      </w:pPr>
      <w:r w:rsidRPr="00E54C27">
        <w:rPr>
          <w:rFonts w:asciiTheme="minorHAnsi" w:hAnsiTheme="minorHAnsi"/>
          <w:i/>
          <w:lang w:val="nl-NL"/>
        </w:rPr>
        <w:t xml:space="preserve"> </w:t>
      </w:r>
    </w:p>
    <w:p w:rsidR="00E54C27" w:rsidRPr="00320A69" w:rsidRDefault="00E54C27" w:rsidP="00E54C27">
      <w:pPr>
        <w:pStyle w:val="Geenafstand"/>
        <w:rPr>
          <w:rFonts w:ascii="Arial" w:hAnsi="Arial" w:cs="Arial"/>
          <w:sz w:val="20"/>
          <w:szCs w:val="20"/>
        </w:rPr>
      </w:pPr>
      <w:r>
        <w:rPr>
          <w:rFonts w:ascii="Arial" w:hAnsi="Arial" w:cs="Arial"/>
          <w:sz w:val="20"/>
          <w:szCs w:val="20"/>
        </w:rPr>
        <w:t>----------------------------------------------------------------------------------------------------------------------------------------------</w:t>
      </w:r>
    </w:p>
    <w:p w:rsidR="00E54C27" w:rsidRPr="001811BB" w:rsidRDefault="00E54C27" w:rsidP="00E54C27">
      <w:pPr>
        <w:pStyle w:val="Geenafstand"/>
        <w:rPr>
          <w:rFonts w:cs="Arial"/>
          <w:sz w:val="20"/>
          <w:szCs w:val="20"/>
        </w:rPr>
      </w:pPr>
    </w:p>
    <w:p w:rsidR="00E54C27" w:rsidRPr="001811BB" w:rsidRDefault="00E54C27" w:rsidP="00E54C27">
      <w:pPr>
        <w:pStyle w:val="Geenafstand"/>
        <w:rPr>
          <w:rFonts w:cs="Arial"/>
          <w:sz w:val="20"/>
          <w:szCs w:val="20"/>
        </w:rPr>
      </w:pPr>
      <w:r w:rsidRPr="001811BB">
        <w:rPr>
          <w:rFonts w:cs="Arial"/>
          <w:b/>
          <w:sz w:val="20"/>
          <w:szCs w:val="20"/>
        </w:rPr>
        <w:t xml:space="preserve">Noot voor de pers: </w:t>
      </w:r>
      <w:r w:rsidRPr="001811BB">
        <w:rPr>
          <w:rFonts w:cs="Arial"/>
          <w:sz w:val="20"/>
          <w:szCs w:val="20"/>
        </w:rPr>
        <w:t xml:space="preserve">meer informatie over Air </w:t>
      </w:r>
      <w:proofErr w:type="spellStart"/>
      <w:r w:rsidRPr="001811BB">
        <w:rPr>
          <w:rFonts w:cs="Arial"/>
          <w:sz w:val="20"/>
          <w:szCs w:val="20"/>
        </w:rPr>
        <w:t>Products</w:t>
      </w:r>
      <w:proofErr w:type="spellEnd"/>
      <w:r w:rsidRPr="001811BB">
        <w:rPr>
          <w:rFonts w:cs="Arial"/>
          <w:sz w:val="20"/>
          <w:szCs w:val="20"/>
        </w:rPr>
        <w:t xml:space="preserve"> is te vinden op </w:t>
      </w:r>
      <w:hyperlink r:id="rId11" w:history="1">
        <w:r w:rsidRPr="001811BB">
          <w:rPr>
            <w:rStyle w:val="Hyperlink"/>
            <w:rFonts w:cs="Arial"/>
            <w:sz w:val="20"/>
            <w:szCs w:val="20"/>
          </w:rPr>
          <w:t>www.airproducts.nl</w:t>
        </w:r>
      </w:hyperlink>
      <w:r w:rsidRPr="001811BB">
        <w:rPr>
          <w:rFonts w:cs="Arial"/>
          <w:sz w:val="20"/>
          <w:szCs w:val="20"/>
        </w:rPr>
        <w:t xml:space="preserve"> </w:t>
      </w:r>
    </w:p>
    <w:p w:rsidR="00E54C27" w:rsidRPr="001811BB" w:rsidRDefault="00E54C27" w:rsidP="00E54C27">
      <w:pPr>
        <w:pStyle w:val="Geenafstand"/>
        <w:rPr>
          <w:rFonts w:cs="Arial"/>
          <w:sz w:val="20"/>
          <w:szCs w:val="20"/>
        </w:rPr>
      </w:pPr>
    </w:p>
    <w:p w:rsidR="00E54C27" w:rsidRPr="001811BB" w:rsidRDefault="00E54C27" w:rsidP="00E54C27">
      <w:pPr>
        <w:pStyle w:val="Geenafstand"/>
        <w:rPr>
          <w:rFonts w:cs="Arial"/>
          <w:sz w:val="20"/>
          <w:szCs w:val="20"/>
        </w:rPr>
      </w:pPr>
      <w:r w:rsidRPr="001811BB">
        <w:rPr>
          <w:rFonts w:cs="Arial"/>
          <w:sz w:val="20"/>
          <w:szCs w:val="20"/>
        </w:rPr>
        <w:t xml:space="preserve">Nederlands perscontact: Theo Snijders van Wisse </w:t>
      </w:r>
      <w:proofErr w:type="spellStart"/>
      <w:r w:rsidRPr="001811BB">
        <w:rPr>
          <w:rFonts w:cs="Arial"/>
          <w:sz w:val="20"/>
          <w:szCs w:val="20"/>
        </w:rPr>
        <w:t>Kommunikatie</w:t>
      </w:r>
      <w:proofErr w:type="spellEnd"/>
      <w:r w:rsidRPr="001811BB">
        <w:rPr>
          <w:rFonts w:cs="Arial"/>
          <w:sz w:val="20"/>
          <w:szCs w:val="20"/>
        </w:rPr>
        <w:t xml:space="preserve">, telefoon: 026-4431523 of per e-mail: </w:t>
      </w:r>
      <w:hyperlink r:id="rId12" w:history="1">
        <w:r w:rsidRPr="001811BB">
          <w:rPr>
            <w:rStyle w:val="Hyperlink"/>
            <w:rFonts w:cs="Arial"/>
            <w:sz w:val="20"/>
            <w:szCs w:val="20"/>
          </w:rPr>
          <w:t>theo.snijders@wisse-worldcom.nl</w:t>
        </w:r>
      </w:hyperlink>
      <w:r w:rsidRPr="001811BB">
        <w:rPr>
          <w:rFonts w:cs="Arial"/>
          <w:sz w:val="20"/>
          <w:szCs w:val="20"/>
        </w:rPr>
        <w:t>.</w:t>
      </w:r>
      <w:bookmarkStart w:id="0" w:name="_GoBack"/>
      <w:bookmarkEnd w:id="0"/>
    </w:p>
    <w:sectPr w:rsidR="00E54C27" w:rsidRPr="001811BB" w:rsidSect="00677926">
      <w:headerReference w:type="even" r:id="rId13"/>
      <w:headerReference w:type="first" r:id="rId14"/>
      <w:type w:val="continuous"/>
      <w:pgSz w:w="12240" w:h="15840" w:code="1"/>
      <w:pgMar w:top="1800" w:right="547" w:bottom="1440" w:left="1440" w:header="720" w:footer="720" w:gutter="0"/>
      <w:cols w:space="54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D5B" w:rsidRDefault="00F81D5B" w:rsidP="00B962D2">
      <w:r>
        <w:separator/>
      </w:r>
    </w:p>
  </w:endnote>
  <w:endnote w:type="continuationSeparator" w:id="0">
    <w:p w:rsidR="00F81D5B" w:rsidRDefault="00F81D5B" w:rsidP="00B962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D5B" w:rsidRDefault="00F81D5B" w:rsidP="00B962D2">
      <w:r>
        <w:separator/>
      </w:r>
    </w:p>
  </w:footnote>
  <w:footnote w:type="continuationSeparator" w:id="0">
    <w:p w:rsidR="00F81D5B" w:rsidRDefault="00F81D5B" w:rsidP="00B962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6F6" w:rsidRDefault="008746F6" w:rsidP="00B962D2">
    <w:pPr>
      <w:pStyle w:val="Koptekst"/>
    </w:pPr>
    <w:r w:rsidRPr="008746F6">
      <w:rPr>
        <w:noProof/>
        <w:lang w:val="nl-NL" w:eastAsia="nl-NL"/>
      </w:rPr>
      <w:drawing>
        <wp:anchor distT="36576" distB="36576" distL="36576" distR="36576" simplePos="0" relativeHeight="251662336" behindDoc="0" locked="0" layoutInCell="1" allowOverlap="1">
          <wp:simplePos x="0" y="0"/>
          <wp:positionH relativeFrom="column">
            <wp:posOffset>4560570</wp:posOffset>
          </wp:positionH>
          <wp:positionV relativeFrom="paragraph">
            <wp:posOffset>172720</wp:posOffset>
          </wp:positionV>
          <wp:extent cx="1606550" cy="345440"/>
          <wp:effectExtent l="19050" t="0" r="0" b="0"/>
          <wp:wrapNone/>
          <wp:docPr id="4" name="Picture 2" descr="AP_logo_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_logo_347"/>
                  <pic:cNvPicPr>
                    <a:picLocks noChangeAspect="1" noChangeArrowheads="1"/>
                  </pic:cNvPicPr>
                </pic:nvPicPr>
                <pic:blipFill>
                  <a:blip r:embed="rId1"/>
                  <a:srcRect/>
                  <a:stretch>
                    <a:fillRect/>
                  </a:stretch>
                </pic:blipFill>
                <pic:spPr bwMode="auto">
                  <a:xfrm>
                    <a:off x="0" y="0"/>
                    <a:ext cx="1606550" cy="345440"/>
                  </a:xfrm>
                  <a:prstGeom prst="rect">
                    <a:avLst/>
                  </a:prstGeom>
                  <a:noFill/>
                  <a:ln w="9525" algn="in">
                    <a:noFill/>
                    <a:miter lim="800000"/>
                    <a:headEnd/>
                    <a:tailEnd/>
                  </a:ln>
                  <a:effectLst/>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6F6" w:rsidRPr="00A96B84" w:rsidRDefault="006A15C7" w:rsidP="00A96B84">
    <w:pPr>
      <w:pStyle w:val="Titel"/>
      <w:ind w:left="0"/>
      <w:rPr>
        <w:sz w:val="20"/>
        <w:szCs w:val="20"/>
      </w:rPr>
    </w:pPr>
    <w:r>
      <w:rPr>
        <w:noProof/>
        <w:sz w:val="20"/>
        <w:szCs w:val="20"/>
        <w:lang w:val="nl-NL" w:eastAsia="nl-NL"/>
      </w:rPr>
      <w:drawing>
        <wp:anchor distT="36576" distB="36576" distL="36576" distR="36576" simplePos="0" relativeHeight="251666432" behindDoc="0" locked="0" layoutInCell="1" allowOverlap="1">
          <wp:simplePos x="0" y="0"/>
          <wp:positionH relativeFrom="column">
            <wp:posOffset>4581525</wp:posOffset>
          </wp:positionH>
          <wp:positionV relativeFrom="paragraph">
            <wp:posOffset>85725</wp:posOffset>
          </wp:positionV>
          <wp:extent cx="1704975" cy="361950"/>
          <wp:effectExtent l="19050" t="0" r="9525" b="0"/>
          <wp:wrapNone/>
          <wp:docPr id="2" name="Picture 2" descr="AP_logo_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_logo_347"/>
                  <pic:cNvPicPr>
                    <a:picLocks noChangeAspect="1" noChangeArrowheads="1"/>
                  </pic:cNvPicPr>
                </pic:nvPicPr>
                <pic:blipFill>
                  <a:blip r:embed="rId1"/>
                  <a:srcRect/>
                  <a:stretch>
                    <a:fillRect/>
                  </a:stretch>
                </pic:blipFill>
                <pic:spPr bwMode="auto">
                  <a:xfrm>
                    <a:off x="0" y="0"/>
                    <a:ext cx="1704975" cy="361950"/>
                  </a:xfrm>
                  <a:prstGeom prst="rect">
                    <a:avLst/>
                  </a:prstGeom>
                  <a:noFill/>
                  <a:ln w="9525" algn="in">
                    <a:noFill/>
                    <a:miter lim="800000"/>
                    <a:headEnd/>
                    <a:tailEnd/>
                  </a:ln>
                  <a:effectLst/>
                </pic:spPr>
              </pic:pic>
            </a:graphicData>
          </a:graphic>
        </wp:anchor>
      </w:drawing>
    </w:r>
    <w:r w:rsidR="00185515">
      <w:rPr>
        <w:noProof/>
        <w:sz w:val="20"/>
        <w:szCs w:val="20"/>
        <w:lang w:val="nl-NL" w:eastAsia="nl-NL"/>
      </w:rPr>
      <w:pict>
        <v:shapetype id="_x0000_t202" coordsize="21600,21600" o:spt="202" path="m,l,21600r21600,l21600,xe">
          <v:stroke joinstyle="miter"/>
          <v:path gradientshapeok="t" o:connecttype="rect"/>
        </v:shapetype>
        <v:shape id="Text Box 1" o:spid="_x0000_s18433" type="#_x0000_t202" style="position:absolute;margin-left:-.75pt;margin-top:-6.4pt;width:340.6pt;height:52.9pt;z-index:251658240;visibility:visible;mso-wrap-distance-left:2.88pt;mso-wrap-distance-top:2.88pt;mso-wrap-distance-right:2.88pt;mso-wrap-distance-bottom:2.88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" filled="f" stroked="f" strokecolor="black [0]" insetpen="t">
          <v:textbox inset="0,0,0,0">
            <w:txbxContent>
              <w:p w:rsidR="008746F6" w:rsidRPr="00B962D2" w:rsidRDefault="00F0204F" w:rsidP="00B962D2">
                <w:pPr>
                  <w:pStyle w:val="Kop1"/>
                  <w:ind w:left="0"/>
                </w:pPr>
                <w:proofErr w:type="spellStart"/>
                <w:r>
                  <w:t>Pers</w:t>
                </w:r>
                <w:r w:rsidR="00FB05D9">
                  <w:t>informatie</w:t>
                </w:r>
                <w:proofErr w:type="spellEnd"/>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66510"/>
    <w:multiLevelType w:val="hybridMultilevel"/>
    <w:tmpl w:val="DF86D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966868"/>
    <w:multiLevelType w:val="hybridMultilevel"/>
    <w:tmpl w:val="4288D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AD4D2C"/>
    <w:multiLevelType w:val="hybridMultilevel"/>
    <w:tmpl w:val="C8947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B61829"/>
    <w:multiLevelType w:val="hybridMultilevel"/>
    <w:tmpl w:val="3378C90E"/>
    <w:lvl w:ilvl="0" w:tplc="CFB4C078">
      <w:numFmt w:val="bullet"/>
      <w:pStyle w:val="Bullets"/>
      <w:lvlText w:val=""/>
      <w:lvlJc w:val="left"/>
      <w:pPr>
        <w:ind w:left="720" w:hanging="360"/>
      </w:pPr>
      <w:rPr>
        <w:rFonts w:ascii="Symbol" w:eastAsiaTheme="minorHAnsi" w:hAnsi="Symbol"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D024"/>
  <w:defaultTabStop w:val="720"/>
  <w:hyphenationZone w:val="425"/>
  <w:drawingGridHorizontalSpacing w:val="90"/>
  <w:displayHorizontalDrawingGridEvery w:val="2"/>
  <w:characterSpacingControl w:val="doNotCompress"/>
  <w:hdrShapeDefaults>
    <o:shapedefaults v:ext="edit" spidmax="19458"/>
    <o:shapelayout v:ext="edit">
      <o:idmap v:ext="edit" data="18"/>
    </o:shapelayout>
  </w:hdrShapeDefaults>
  <w:footnotePr>
    <w:footnote w:id="-1"/>
    <w:footnote w:id="0"/>
  </w:footnotePr>
  <w:endnotePr>
    <w:endnote w:id="-1"/>
    <w:endnote w:id="0"/>
  </w:endnotePr>
  <w:compat/>
  <w:rsids>
    <w:rsidRoot w:val="008746F6"/>
    <w:rsid w:val="000041D5"/>
    <w:rsid w:val="00015E8F"/>
    <w:rsid w:val="00020EB7"/>
    <w:rsid w:val="000210D4"/>
    <w:rsid w:val="0003233A"/>
    <w:rsid w:val="000621A7"/>
    <w:rsid w:val="00095C98"/>
    <w:rsid w:val="000A0F35"/>
    <w:rsid w:val="000E3C75"/>
    <w:rsid w:val="00146F62"/>
    <w:rsid w:val="001637A8"/>
    <w:rsid w:val="00167428"/>
    <w:rsid w:val="001811BB"/>
    <w:rsid w:val="00182E7F"/>
    <w:rsid w:val="00185515"/>
    <w:rsid w:val="001941DF"/>
    <w:rsid w:val="00195ACF"/>
    <w:rsid w:val="001B0CC1"/>
    <w:rsid w:val="001B2D4C"/>
    <w:rsid w:val="001C2C3B"/>
    <w:rsid w:val="001D26D2"/>
    <w:rsid w:val="00202F74"/>
    <w:rsid w:val="00212286"/>
    <w:rsid w:val="00212BBA"/>
    <w:rsid w:val="0022610B"/>
    <w:rsid w:val="0023046A"/>
    <w:rsid w:val="00234DB5"/>
    <w:rsid w:val="00235404"/>
    <w:rsid w:val="00257B4D"/>
    <w:rsid w:val="00277A54"/>
    <w:rsid w:val="00284702"/>
    <w:rsid w:val="00284FB6"/>
    <w:rsid w:val="0029447E"/>
    <w:rsid w:val="002D3CAE"/>
    <w:rsid w:val="002E6DF9"/>
    <w:rsid w:val="00300275"/>
    <w:rsid w:val="0036506E"/>
    <w:rsid w:val="003654C8"/>
    <w:rsid w:val="00365CA2"/>
    <w:rsid w:val="00387ACE"/>
    <w:rsid w:val="00396C13"/>
    <w:rsid w:val="003C14DD"/>
    <w:rsid w:val="003C4325"/>
    <w:rsid w:val="003D137D"/>
    <w:rsid w:val="003D79A9"/>
    <w:rsid w:val="003E4540"/>
    <w:rsid w:val="003E6CB0"/>
    <w:rsid w:val="003F1791"/>
    <w:rsid w:val="004107B4"/>
    <w:rsid w:val="00423435"/>
    <w:rsid w:val="00430398"/>
    <w:rsid w:val="0043618E"/>
    <w:rsid w:val="0043679F"/>
    <w:rsid w:val="004470CE"/>
    <w:rsid w:val="00451BA9"/>
    <w:rsid w:val="00461889"/>
    <w:rsid w:val="0049428C"/>
    <w:rsid w:val="004A2817"/>
    <w:rsid w:val="004C4E87"/>
    <w:rsid w:val="004F2FA5"/>
    <w:rsid w:val="00537610"/>
    <w:rsid w:val="00540CC9"/>
    <w:rsid w:val="00561956"/>
    <w:rsid w:val="005624BF"/>
    <w:rsid w:val="0058151C"/>
    <w:rsid w:val="005C63F9"/>
    <w:rsid w:val="00607E03"/>
    <w:rsid w:val="00626788"/>
    <w:rsid w:val="00637CE3"/>
    <w:rsid w:val="00666D04"/>
    <w:rsid w:val="00677926"/>
    <w:rsid w:val="00687AEA"/>
    <w:rsid w:val="006927B4"/>
    <w:rsid w:val="006A15C7"/>
    <w:rsid w:val="006B4034"/>
    <w:rsid w:val="006C398F"/>
    <w:rsid w:val="006E2D50"/>
    <w:rsid w:val="007256D9"/>
    <w:rsid w:val="00730172"/>
    <w:rsid w:val="007449C9"/>
    <w:rsid w:val="00751B03"/>
    <w:rsid w:val="00752D78"/>
    <w:rsid w:val="007711FB"/>
    <w:rsid w:val="00786257"/>
    <w:rsid w:val="007936B9"/>
    <w:rsid w:val="007B5E2E"/>
    <w:rsid w:val="00802310"/>
    <w:rsid w:val="00813C9D"/>
    <w:rsid w:val="00816245"/>
    <w:rsid w:val="00841DD3"/>
    <w:rsid w:val="00842D6B"/>
    <w:rsid w:val="00853BB8"/>
    <w:rsid w:val="00865D91"/>
    <w:rsid w:val="008746F6"/>
    <w:rsid w:val="00876F2F"/>
    <w:rsid w:val="00877311"/>
    <w:rsid w:val="00884F6E"/>
    <w:rsid w:val="00893D34"/>
    <w:rsid w:val="008B05CE"/>
    <w:rsid w:val="008C3092"/>
    <w:rsid w:val="008D3412"/>
    <w:rsid w:val="00902884"/>
    <w:rsid w:val="00903B40"/>
    <w:rsid w:val="009233B0"/>
    <w:rsid w:val="00930ECE"/>
    <w:rsid w:val="009336F0"/>
    <w:rsid w:val="009448CE"/>
    <w:rsid w:val="00971186"/>
    <w:rsid w:val="00975E47"/>
    <w:rsid w:val="009856AB"/>
    <w:rsid w:val="00995E7B"/>
    <w:rsid w:val="009A13AE"/>
    <w:rsid w:val="009A4B33"/>
    <w:rsid w:val="009B6E6C"/>
    <w:rsid w:val="009F4F65"/>
    <w:rsid w:val="00A1750F"/>
    <w:rsid w:val="00A365D0"/>
    <w:rsid w:val="00A42400"/>
    <w:rsid w:val="00A458FA"/>
    <w:rsid w:val="00A46C11"/>
    <w:rsid w:val="00A47CDD"/>
    <w:rsid w:val="00A80E5C"/>
    <w:rsid w:val="00A96B84"/>
    <w:rsid w:val="00AB5B02"/>
    <w:rsid w:val="00AC2B1A"/>
    <w:rsid w:val="00AD116A"/>
    <w:rsid w:val="00AD497D"/>
    <w:rsid w:val="00B2112A"/>
    <w:rsid w:val="00B51F01"/>
    <w:rsid w:val="00B540AA"/>
    <w:rsid w:val="00B6458A"/>
    <w:rsid w:val="00B6659C"/>
    <w:rsid w:val="00B83E21"/>
    <w:rsid w:val="00B90186"/>
    <w:rsid w:val="00B91405"/>
    <w:rsid w:val="00B962D2"/>
    <w:rsid w:val="00BE5C75"/>
    <w:rsid w:val="00BF1BD8"/>
    <w:rsid w:val="00C11B6A"/>
    <w:rsid w:val="00C2539B"/>
    <w:rsid w:val="00C404C3"/>
    <w:rsid w:val="00C849C1"/>
    <w:rsid w:val="00CA40AD"/>
    <w:rsid w:val="00CB03F9"/>
    <w:rsid w:val="00CE5C0D"/>
    <w:rsid w:val="00D014E3"/>
    <w:rsid w:val="00D4366B"/>
    <w:rsid w:val="00D51985"/>
    <w:rsid w:val="00D97BE3"/>
    <w:rsid w:val="00DA512F"/>
    <w:rsid w:val="00DA7B61"/>
    <w:rsid w:val="00DE21F1"/>
    <w:rsid w:val="00DE7F96"/>
    <w:rsid w:val="00DF6E3D"/>
    <w:rsid w:val="00E12CD4"/>
    <w:rsid w:val="00E27974"/>
    <w:rsid w:val="00E41E9F"/>
    <w:rsid w:val="00E44F62"/>
    <w:rsid w:val="00E50FDB"/>
    <w:rsid w:val="00E51E21"/>
    <w:rsid w:val="00E54C27"/>
    <w:rsid w:val="00E64AD7"/>
    <w:rsid w:val="00E841FF"/>
    <w:rsid w:val="00E8435A"/>
    <w:rsid w:val="00E97CBE"/>
    <w:rsid w:val="00EA21F0"/>
    <w:rsid w:val="00EA513C"/>
    <w:rsid w:val="00ED2538"/>
    <w:rsid w:val="00EF4263"/>
    <w:rsid w:val="00F0204F"/>
    <w:rsid w:val="00F233DE"/>
    <w:rsid w:val="00F2600B"/>
    <w:rsid w:val="00F5309C"/>
    <w:rsid w:val="00F814C7"/>
    <w:rsid w:val="00F81D5B"/>
    <w:rsid w:val="00F87EDD"/>
    <w:rsid w:val="00FB05D9"/>
    <w:rsid w:val="00FB32A7"/>
    <w:rsid w:val="00FC0AA8"/>
    <w:rsid w:val="00FC55C9"/>
    <w:rsid w:val="00FD5D98"/>
    <w:rsid w:val="00FF34A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Indent" w:uiPriority="0"/>
    <w:lsdException w:name="Subtitle" w:semiHidden="0" w:uiPriority="11" w:unhideWhenUsed="0"/>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0ECE"/>
    <w:pPr>
      <w:widowControl w:val="0"/>
      <w:tabs>
        <w:tab w:val="left" w:pos="3103"/>
      </w:tabs>
      <w:spacing w:before="240" w:after="0" w:line="240" w:lineRule="auto"/>
      <w:ind w:left="720" w:right="504"/>
    </w:pPr>
    <w:rPr>
      <w:rFonts w:ascii="Verdana" w:eastAsia="Times New Roman" w:hAnsi="Verdana" w:cs="Times New Roman"/>
      <w:color w:val="000000" w:themeColor="text1"/>
      <w:kern w:val="28"/>
      <w:sz w:val="18"/>
      <w:szCs w:val="18"/>
    </w:rPr>
  </w:style>
  <w:style w:type="paragraph" w:styleId="Kop1">
    <w:name w:val="heading 1"/>
    <w:aliases w:val="Heading 1 - Black"/>
    <w:basedOn w:val="Titel"/>
    <w:next w:val="Standaard"/>
    <w:link w:val="Kop1Char"/>
    <w:uiPriority w:val="9"/>
    <w:rsid w:val="00B962D2"/>
    <w:pPr>
      <w:outlineLvl w:val="0"/>
    </w:pPr>
    <w:rPr>
      <w:i w:val="0"/>
      <w:sz w:val="60"/>
      <w:szCs w:val="60"/>
    </w:rPr>
  </w:style>
  <w:style w:type="paragraph" w:styleId="Kop2">
    <w:name w:val="heading 2"/>
    <w:basedOn w:val="Standaard"/>
    <w:next w:val="Standaard"/>
    <w:link w:val="Kop2Char"/>
    <w:uiPriority w:val="9"/>
    <w:unhideWhenUsed/>
    <w:rsid w:val="008746F6"/>
    <w:pPr>
      <w:ind w:right="270"/>
      <w:outlineLvl w:val="1"/>
    </w:pPr>
    <w:rPr>
      <w:color w:val="00A8E1" w:themeColor="accent3"/>
      <w:sz w:val="60"/>
      <w:szCs w:val="60"/>
    </w:rPr>
  </w:style>
  <w:style w:type="paragraph" w:styleId="Kop3">
    <w:name w:val="heading 3"/>
    <w:basedOn w:val="Standaard"/>
    <w:next w:val="Standaard"/>
    <w:link w:val="Kop3Char"/>
    <w:uiPriority w:val="9"/>
    <w:unhideWhenUsed/>
    <w:qFormat/>
    <w:rsid w:val="00A80E5C"/>
    <w:pPr>
      <w:keepNext/>
      <w:keepLines/>
      <w:spacing w:before="200"/>
      <w:outlineLvl w:val="2"/>
    </w:pPr>
    <w:rPr>
      <w:rFonts w:asciiTheme="majorHAnsi" w:eastAsiaTheme="majorEastAsia" w:hAnsiTheme="majorHAnsi" w:cstheme="majorBidi"/>
      <w:b/>
      <w:bCs/>
      <w:color w:val="009A49" w:themeColor="accent1"/>
    </w:rPr>
  </w:style>
  <w:style w:type="paragraph" w:styleId="Kop4">
    <w:name w:val="heading 4"/>
    <w:basedOn w:val="Standaard"/>
    <w:next w:val="Standaard"/>
    <w:link w:val="Kop4Char"/>
    <w:uiPriority w:val="9"/>
    <w:semiHidden/>
    <w:unhideWhenUsed/>
    <w:qFormat/>
    <w:rsid w:val="008746F6"/>
    <w:pPr>
      <w:keepNext/>
      <w:keepLines/>
      <w:spacing w:before="200"/>
      <w:outlineLvl w:val="3"/>
    </w:pPr>
    <w:rPr>
      <w:rFonts w:asciiTheme="majorHAnsi" w:eastAsiaTheme="majorEastAsia" w:hAnsiTheme="majorHAnsi" w:cstheme="majorBidi"/>
      <w:b/>
      <w:bCs/>
      <w:i/>
      <w:iCs/>
      <w:color w:val="009A49"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746F6"/>
    <w:pPr>
      <w:tabs>
        <w:tab w:val="center" w:pos="4680"/>
        <w:tab w:val="right" w:pos="9360"/>
      </w:tabs>
    </w:pPr>
  </w:style>
  <w:style w:type="character" w:customStyle="1" w:styleId="KoptekstChar">
    <w:name w:val="Koptekst Char"/>
    <w:basedOn w:val="Standaardalinea-lettertype"/>
    <w:link w:val="Koptekst"/>
    <w:uiPriority w:val="99"/>
    <w:rsid w:val="008746F6"/>
  </w:style>
  <w:style w:type="paragraph" w:styleId="Voettekst">
    <w:name w:val="footer"/>
    <w:basedOn w:val="Standaard"/>
    <w:link w:val="VoettekstChar"/>
    <w:uiPriority w:val="99"/>
    <w:unhideWhenUsed/>
    <w:rsid w:val="008746F6"/>
    <w:pPr>
      <w:tabs>
        <w:tab w:val="center" w:pos="4680"/>
        <w:tab w:val="right" w:pos="9360"/>
      </w:tabs>
    </w:pPr>
  </w:style>
  <w:style w:type="character" w:customStyle="1" w:styleId="VoettekstChar">
    <w:name w:val="Voettekst Char"/>
    <w:basedOn w:val="Standaardalinea-lettertype"/>
    <w:link w:val="Voettekst"/>
    <w:uiPriority w:val="99"/>
    <w:rsid w:val="008746F6"/>
  </w:style>
  <w:style w:type="character" w:customStyle="1" w:styleId="Kop1Char">
    <w:name w:val="Kop 1 Char"/>
    <w:aliases w:val="Heading 1 - Black Char"/>
    <w:basedOn w:val="Standaardalinea-lettertype"/>
    <w:link w:val="Kop1"/>
    <w:uiPriority w:val="9"/>
    <w:rsid w:val="00B962D2"/>
    <w:rPr>
      <w:rFonts w:ascii="Verdana" w:eastAsia="Times New Roman" w:hAnsi="Verdana" w:cs="Times New Roman"/>
      <w:color w:val="000000" w:themeColor="text1"/>
      <w:kern w:val="28"/>
      <w:sz w:val="60"/>
      <w:szCs w:val="60"/>
    </w:rPr>
  </w:style>
  <w:style w:type="character" w:customStyle="1" w:styleId="Kop2Char">
    <w:name w:val="Kop 2 Char"/>
    <w:basedOn w:val="Standaardalinea-lettertype"/>
    <w:link w:val="Kop2"/>
    <w:uiPriority w:val="9"/>
    <w:rsid w:val="008746F6"/>
    <w:rPr>
      <w:rFonts w:ascii="Verdana" w:eastAsia="Times New Roman" w:hAnsi="Verdana" w:cs="Times New Roman"/>
      <w:color w:val="00A8E1" w:themeColor="accent3"/>
      <w:kern w:val="28"/>
      <w:sz w:val="60"/>
      <w:szCs w:val="60"/>
    </w:rPr>
  </w:style>
  <w:style w:type="character" w:customStyle="1" w:styleId="Kop4Char">
    <w:name w:val="Kop 4 Char"/>
    <w:basedOn w:val="Standaardalinea-lettertype"/>
    <w:link w:val="Kop4"/>
    <w:uiPriority w:val="9"/>
    <w:semiHidden/>
    <w:rsid w:val="008746F6"/>
    <w:rPr>
      <w:rFonts w:asciiTheme="majorHAnsi" w:eastAsiaTheme="majorEastAsia" w:hAnsiTheme="majorHAnsi" w:cstheme="majorBidi"/>
      <w:b/>
      <w:bCs/>
      <w:i/>
      <w:iCs/>
      <w:color w:val="009A49" w:themeColor="accent1"/>
    </w:rPr>
  </w:style>
  <w:style w:type="paragraph" w:styleId="Titel">
    <w:name w:val="Title"/>
    <w:basedOn w:val="Kop2"/>
    <w:next w:val="Standaard"/>
    <w:link w:val="TitelChar"/>
    <w:uiPriority w:val="10"/>
    <w:rsid w:val="00A80E5C"/>
    <w:rPr>
      <w:i/>
      <w:color w:val="000000" w:themeColor="text1"/>
      <w:sz w:val="72"/>
      <w:szCs w:val="72"/>
    </w:rPr>
  </w:style>
  <w:style w:type="paragraph" w:customStyle="1" w:styleId="Bullets">
    <w:name w:val="Bullets"/>
    <w:basedOn w:val="Standaard"/>
    <w:rsid w:val="00E44F62"/>
    <w:pPr>
      <w:numPr>
        <w:numId w:val="1"/>
      </w:numPr>
      <w:tabs>
        <w:tab w:val="clear" w:pos="3103"/>
      </w:tabs>
      <w:spacing w:after="30"/>
      <w:ind w:left="180" w:right="6" w:hanging="180"/>
    </w:pPr>
  </w:style>
  <w:style w:type="paragraph" w:styleId="Lijstalinea">
    <w:name w:val="List Paragraph"/>
    <w:basedOn w:val="Standaard"/>
    <w:uiPriority w:val="34"/>
    <w:qFormat/>
    <w:rsid w:val="008746F6"/>
    <w:pPr>
      <w:contextualSpacing/>
    </w:pPr>
  </w:style>
  <w:style w:type="paragraph" w:customStyle="1" w:styleId="Table-Body">
    <w:name w:val="Table - Body"/>
    <w:basedOn w:val="Standaard"/>
    <w:rsid w:val="008746F6"/>
    <w:pPr>
      <w:spacing w:line="220" w:lineRule="exact"/>
    </w:pPr>
    <w:rPr>
      <w:color w:val="3E444F"/>
      <w:spacing w:val="-6"/>
      <w:sz w:val="17"/>
      <w:szCs w:val="17"/>
    </w:rPr>
  </w:style>
  <w:style w:type="paragraph" w:customStyle="1" w:styleId="Table-header">
    <w:name w:val="Table - header"/>
    <w:basedOn w:val="Standaard"/>
    <w:rsid w:val="008746F6"/>
    <w:pPr>
      <w:spacing w:after="120" w:line="220" w:lineRule="exact"/>
    </w:pPr>
    <w:rPr>
      <w:b/>
      <w:bCs/>
      <w:color w:val="3E444F"/>
      <w:spacing w:val="-6"/>
      <w:sz w:val="17"/>
      <w:szCs w:val="17"/>
    </w:rPr>
  </w:style>
  <w:style w:type="table" w:styleId="Tabelraster">
    <w:name w:val="Table Grid"/>
    <w:basedOn w:val="Standaardtabel"/>
    <w:uiPriority w:val="59"/>
    <w:rsid w:val="008746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Bold">
    <w:name w:val="Normal - Bold"/>
    <w:basedOn w:val="Standaard"/>
    <w:rsid w:val="00A80E5C"/>
    <w:rPr>
      <w:b/>
    </w:rPr>
  </w:style>
  <w:style w:type="paragraph" w:customStyle="1" w:styleId="Address">
    <w:name w:val="Address"/>
    <w:basedOn w:val="Standaard"/>
    <w:qFormat/>
    <w:rsid w:val="00B962D2"/>
    <w:pPr>
      <w:spacing w:before="0"/>
    </w:pPr>
    <w:rPr>
      <w:sz w:val="16"/>
      <w:szCs w:val="16"/>
    </w:rPr>
  </w:style>
  <w:style w:type="character" w:customStyle="1" w:styleId="TitelChar">
    <w:name w:val="Titel Char"/>
    <w:basedOn w:val="Standaardalinea-lettertype"/>
    <w:link w:val="Titel"/>
    <w:uiPriority w:val="10"/>
    <w:rsid w:val="00A80E5C"/>
    <w:rPr>
      <w:rFonts w:ascii="Verdana" w:eastAsia="Times New Roman" w:hAnsi="Verdana" w:cs="Times New Roman"/>
      <w:i/>
      <w:color w:val="000000" w:themeColor="text1"/>
      <w:kern w:val="28"/>
      <w:sz w:val="72"/>
      <w:szCs w:val="72"/>
    </w:rPr>
  </w:style>
  <w:style w:type="character" w:customStyle="1" w:styleId="Kop3Char">
    <w:name w:val="Kop 3 Char"/>
    <w:basedOn w:val="Standaardalinea-lettertype"/>
    <w:link w:val="Kop3"/>
    <w:uiPriority w:val="9"/>
    <w:rsid w:val="00A80E5C"/>
    <w:rPr>
      <w:rFonts w:asciiTheme="majorHAnsi" w:eastAsiaTheme="majorEastAsia" w:hAnsiTheme="majorHAnsi" w:cstheme="majorBidi"/>
      <w:b/>
      <w:bCs/>
      <w:color w:val="009A49" w:themeColor="accent1"/>
      <w:kern w:val="28"/>
      <w:sz w:val="24"/>
      <w:szCs w:val="24"/>
    </w:rPr>
  </w:style>
  <w:style w:type="paragraph" w:customStyle="1" w:styleId="Dateetc">
    <w:name w:val="Date etc."/>
    <w:basedOn w:val="Standaard"/>
    <w:qFormat/>
    <w:rsid w:val="00B962D2"/>
    <w:pPr>
      <w:spacing w:before="0"/>
    </w:pPr>
  </w:style>
  <w:style w:type="paragraph" w:styleId="Citaat">
    <w:name w:val="Quote"/>
    <w:basedOn w:val="Standaard"/>
    <w:next w:val="Standaard"/>
    <w:link w:val="CitaatChar"/>
    <w:uiPriority w:val="29"/>
    <w:qFormat/>
    <w:rsid w:val="00015E8F"/>
    <w:rPr>
      <w:i/>
      <w:iCs/>
    </w:rPr>
  </w:style>
  <w:style w:type="character" w:customStyle="1" w:styleId="CitaatChar">
    <w:name w:val="Citaat Char"/>
    <w:basedOn w:val="Standaardalinea-lettertype"/>
    <w:link w:val="Citaat"/>
    <w:uiPriority w:val="29"/>
    <w:rsid w:val="00015E8F"/>
    <w:rPr>
      <w:rFonts w:ascii="Verdana" w:eastAsia="Times New Roman" w:hAnsi="Verdana" w:cs="Times New Roman"/>
      <w:i/>
      <w:iCs/>
      <w:color w:val="000000" w:themeColor="text1"/>
      <w:kern w:val="28"/>
      <w:sz w:val="18"/>
      <w:szCs w:val="18"/>
    </w:rPr>
  </w:style>
  <w:style w:type="character" w:styleId="Hyperlink">
    <w:name w:val="Hyperlink"/>
    <w:basedOn w:val="Standaardalinea-lettertype"/>
    <w:uiPriority w:val="99"/>
    <w:rsid w:val="004A2817"/>
    <w:rPr>
      <w:color w:val="0000FF"/>
      <w:u w:val="single"/>
    </w:rPr>
  </w:style>
  <w:style w:type="paragraph" w:styleId="Plattetekst2">
    <w:name w:val="Body Text 2"/>
    <w:basedOn w:val="Standaard"/>
    <w:link w:val="Plattetekst2Char"/>
    <w:rsid w:val="004A2817"/>
    <w:pPr>
      <w:widowControl/>
      <w:tabs>
        <w:tab w:val="clear" w:pos="3103"/>
      </w:tabs>
      <w:overflowPunct w:val="0"/>
      <w:autoSpaceDE w:val="0"/>
      <w:autoSpaceDN w:val="0"/>
      <w:adjustRightInd w:val="0"/>
      <w:spacing w:before="0" w:line="360" w:lineRule="auto"/>
      <w:ind w:left="1440" w:right="0"/>
      <w:textAlignment w:val="baseline"/>
    </w:pPr>
    <w:rPr>
      <w:rFonts w:ascii="Times New Roman" w:hAnsi="Times New Roman"/>
      <w:color w:val="auto"/>
      <w:kern w:val="0"/>
      <w:sz w:val="20"/>
      <w:szCs w:val="20"/>
    </w:rPr>
  </w:style>
  <w:style w:type="character" w:customStyle="1" w:styleId="Plattetekst2Char">
    <w:name w:val="Platte tekst 2 Char"/>
    <w:basedOn w:val="Standaardalinea-lettertype"/>
    <w:link w:val="Plattetekst2"/>
    <w:rsid w:val="004A2817"/>
    <w:rPr>
      <w:rFonts w:ascii="Times New Roman" w:eastAsia="Times New Roman" w:hAnsi="Times New Roman" w:cs="Times New Roman"/>
      <w:sz w:val="20"/>
      <w:szCs w:val="20"/>
    </w:rPr>
  </w:style>
  <w:style w:type="paragraph" w:styleId="Plattetekstinspringen">
    <w:name w:val="Body Text Indent"/>
    <w:basedOn w:val="Standaard"/>
    <w:link w:val="PlattetekstinspringenChar"/>
    <w:rsid w:val="004A2817"/>
    <w:pPr>
      <w:widowControl/>
      <w:tabs>
        <w:tab w:val="clear" w:pos="3103"/>
      </w:tabs>
      <w:overflowPunct w:val="0"/>
      <w:autoSpaceDE w:val="0"/>
      <w:autoSpaceDN w:val="0"/>
      <w:adjustRightInd w:val="0"/>
      <w:spacing w:before="0" w:line="360" w:lineRule="auto"/>
      <w:ind w:left="1440" w:right="0"/>
      <w:textAlignment w:val="baseline"/>
    </w:pPr>
    <w:rPr>
      <w:rFonts w:ascii="Times New Roman" w:hAnsi="Times New Roman"/>
      <w:color w:val="auto"/>
      <w:kern w:val="0"/>
      <w:sz w:val="24"/>
      <w:szCs w:val="20"/>
    </w:rPr>
  </w:style>
  <w:style w:type="character" w:customStyle="1" w:styleId="PlattetekstinspringenChar">
    <w:name w:val="Platte tekst inspringen Char"/>
    <w:basedOn w:val="Standaardalinea-lettertype"/>
    <w:link w:val="Plattetekstinspringen"/>
    <w:rsid w:val="004A2817"/>
    <w:rPr>
      <w:rFonts w:ascii="Times New Roman" w:eastAsia="Times New Roman" w:hAnsi="Times New Roman" w:cs="Times New Roman"/>
      <w:sz w:val="24"/>
      <w:szCs w:val="20"/>
    </w:rPr>
  </w:style>
  <w:style w:type="paragraph" w:styleId="Geenafstand">
    <w:name w:val="No Spacing"/>
    <w:uiPriority w:val="1"/>
    <w:qFormat/>
    <w:rsid w:val="00F2600B"/>
    <w:pPr>
      <w:spacing w:after="0" w:line="240" w:lineRule="auto"/>
    </w:pPr>
    <w:rPr>
      <w:lang w:val="nl-NL"/>
    </w:rPr>
  </w:style>
  <w:style w:type="paragraph" w:styleId="Ballontekst">
    <w:name w:val="Balloon Text"/>
    <w:basedOn w:val="Standaard"/>
    <w:link w:val="BallontekstChar"/>
    <w:uiPriority w:val="99"/>
    <w:semiHidden/>
    <w:unhideWhenUsed/>
    <w:rsid w:val="00E54C27"/>
    <w:pPr>
      <w:spacing w:before="0"/>
    </w:pPr>
    <w:rPr>
      <w:rFonts w:ascii="Segoe UI" w:hAnsi="Segoe UI" w:cs="Segoe UI"/>
    </w:rPr>
  </w:style>
  <w:style w:type="character" w:customStyle="1" w:styleId="BallontekstChar">
    <w:name w:val="Ballontekst Char"/>
    <w:basedOn w:val="Standaardalinea-lettertype"/>
    <w:link w:val="Ballontekst"/>
    <w:uiPriority w:val="99"/>
    <w:semiHidden/>
    <w:rsid w:val="00E54C27"/>
    <w:rPr>
      <w:rFonts w:ascii="Segoe UI" w:eastAsia="Times New Roman" w:hAnsi="Segoe UI" w:cs="Segoe UI"/>
      <w:color w:val="000000" w:themeColor="text1"/>
      <w:kern w:val="28"/>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heo.snijders@wisse-worldcom.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irproducts.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2011 Corporate Theme">
  <a:themeElements>
    <a:clrScheme name="2011 Corporate Colors">
      <a:dk1>
        <a:srgbClr val="000000"/>
      </a:dk1>
      <a:lt1>
        <a:srgbClr val="FFFFFF"/>
      </a:lt1>
      <a:dk2>
        <a:srgbClr val="009A49"/>
      </a:dk2>
      <a:lt2>
        <a:srgbClr val="4D4E53"/>
      </a:lt2>
      <a:accent1>
        <a:srgbClr val="009A49"/>
      </a:accent1>
      <a:accent2>
        <a:srgbClr val="EA7125"/>
      </a:accent2>
      <a:accent3>
        <a:srgbClr val="00A8E1"/>
      </a:accent3>
      <a:accent4>
        <a:srgbClr val="FFCB00"/>
      </a:accent4>
      <a:accent5>
        <a:srgbClr val="8FD400"/>
      </a:accent5>
      <a:accent6>
        <a:srgbClr val="CF0360"/>
      </a:accent6>
      <a:hlink>
        <a:srgbClr val="9AD7B6"/>
      </a:hlink>
      <a:folHlink>
        <a:srgbClr val="93E3FF"/>
      </a:folHlink>
    </a:clrScheme>
    <a:fontScheme name="2011 Corporate Brand">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anguage xmlns="http://schemas.microsoft.com/sharepoint/v3">English</Language>
    <Inactive xmlns="http://schemas.microsoft.com/sharepoint/v3">false</Inactive>
    <Compliance xmlns="http://schemas.microsoft.com/sharepoint/v3"/>
    <APDescription xmlns="http://schemas.microsoft.com/sharepoint/v3">NewsRelease template UK</APDescription>
    <InfoClass xmlns="http://schemas.microsoft.com/sharepoint/v3">Air Products Internal Use Only</InfoClas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XmlDocument NamespaceURI="http://schemas.microsoft.com/office/2006/metadata/customXsn">
  <customXsn xmlns="http://schemas.microsoft.com/office/2006/metadata/customXsn">
    <xsnLocation/>
    <cached>True</cached>
    <openByDefault>True</openByDefault>
    <xsnScope/>
  </customXsn>
</XmlDocument>
</file>

<file path=customXml/item4.xml><?xml version="1.0" encoding="utf-8"?>
<ct:contentTypeSchema xmlns:ct="http://schemas.microsoft.com/office/2006/metadata/contentType" xmlns:ma="http://schemas.microsoft.com/office/2006/metadata/properties/metaAttributes" ct:_="" ma:_="" ma:contentTypeName="APDocument" ma:contentTypeID="0x010100054E53FEE9F44F4182A821FC53344EEC002AEE4F0D79F6E6449A9A22C004E6643D" ma:contentTypeVersion="2" ma:contentTypeDescription="Create a new document." ma:contentTypeScope="" ma:versionID="34ca712cc6e98731f0787a7a0bd52c2a">
  <xsd:schema xmlns:xsd="http://www.w3.org/2001/XMLSchema" xmlns:p="http://schemas.microsoft.com/office/2006/metadata/properties" xmlns:ns1="http://schemas.microsoft.com/sharepoint/v3" targetNamespace="http://schemas.microsoft.com/office/2006/metadata/properties" ma:root="true" ma:fieldsID="b131e17819b1a09a42df76622cce38a1" ns1:_="">
    <xsd:import namespace="http://schemas.microsoft.com/sharepoint/v3"/>
    <xsd:element name="properties">
      <xsd:complexType>
        <xsd:sequence>
          <xsd:element name="documentManagement">
            <xsd:complexType>
              <xsd:all>
                <xsd:element ref="ns1:APDescription" minOccurs="0"/>
                <xsd:element ref="ns1:Language" minOccurs="0"/>
                <xsd:element ref="ns1:Inactive" minOccurs="0"/>
                <xsd:element ref="ns1:Compliance" minOccurs="0"/>
                <xsd:element ref="ns1:InfoClass"/>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APDescription" ma:index="9" nillable="true" ma:displayName="Description" ma:description="Text entered ranks higher in search results (seperate phrases or keywords with commas)" ma:internalName="APDescription">
      <xsd:simpleType>
        <xsd:restriction base="dms:Note"/>
      </xsd:simpleType>
    </xsd:element>
    <xsd:element name="Language" ma:index="10" nillable="true" ma:displayName="Language" ma:default="English" ma:description="Primary language of the content." ma:internalName="Languag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Inactive" ma:index="11" nillable="true" ma:displayName="Inactive?" ma:description="Click checkbox to hide the document in views that show active documents." ma:internalName="Inactive">
      <xsd:simpleType>
        <xsd:restriction base="dms:Boolean"/>
      </xsd:simpleType>
    </xsd:element>
    <xsd:element name="Compliance" ma:index="12" nillable="true" ma:displayName="Compliance" ma:description="For more information, click here http://apshare.apci.com/APHelp/SolutionScenarios/Compliance.doc" ma:internalName="Compliance">
      <xsd:complexType>
        <xsd:complexContent>
          <xsd:extension base="dms:MultiChoice">
            <xsd:sequence>
              <xsd:element name="Value" maxOccurs="unbounded" minOccurs="0" nillable="true">
                <xsd:simpleType>
                  <xsd:restriction base="dms:Choice">
                    <xsd:enumeration value="Air Products Policy and Standards"/>
                    <xsd:enumeration value="CFATS"/>
                    <xsd:enumeration value="CTPAT"/>
                    <xsd:enumeration value="European DPA"/>
                    <xsd:enumeration value="Export Law"/>
                    <xsd:enumeration value="HIPAA"/>
                    <xsd:enumeration value="Payment Card Industry (PCI)"/>
                    <xsd:enumeration value="Privacy Law"/>
                    <xsd:enumeration value="Responsible Care"/>
                    <xsd:enumeration value="SOX"/>
                  </xsd:restriction>
                </xsd:simpleType>
              </xsd:element>
            </xsd:sequence>
          </xsd:extension>
        </xsd:complexContent>
      </xsd:complexType>
    </xsd:element>
    <xsd:element name="InfoClass" ma:index="13" ma:displayName="Information Classification" ma:default="Air Products Internal Use Only" ma:description="For more information, click here http://apshare.apci.com/APHelp/SolutionScenarios/InformationClassification.doc" ma:internalName="InfoClass">
      <xsd:simpleType>
        <xsd:restriction base="dms:Choice">
          <xsd:enumeration value="Air Products Confidential"/>
          <xsd:enumeration value="Air Products Internal Use Only"/>
          <xsd:enumeration value="Air Products Public"/>
          <xsd:enumeration value="Air Products Confidential–Restricted (Govern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axOccurs="1" ma:index="8" ma:displayName="Author"/>
        <xsd:element ref="dcterms:created" minOccurs="0" maxOccurs="1"/>
        <xsd:element ref="dc:identifier" minOccurs="0" maxOccurs="1"/>
        <xsd:element name="contentType" minOccurs="0" maxOccurs="1" type="xsd:string" ma:index="0" ma:displayName="Content Type" ma:readOnly="true"/>
        <xsd:element ref="dc:title"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5EA6A40-CCAB-4F87-8ECE-40D45DD4FA0B}">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62F8929C-E423-43B8-B38B-29F15558CFBD}">
  <ds:schemaRefs>
    <ds:schemaRef ds:uri="http://schemas.microsoft.com/sharepoint/v3/contenttype/forms"/>
  </ds:schemaRefs>
</ds:datastoreItem>
</file>

<file path=customXml/itemProps3.xml><?xml version="1.0" encoding="utf-8"?>
<ds:datastoreItem xmlns:ds="http://schemas.openxmlformats.org/officeDocument/2006/customXml" ds:itemID="{5812C137-5C13-4D03-83FE-10E84B2A3264}">
  <ds:schemaRefs>
    <ds:schemaRef ds:uri="http://schemas.microsoft.com/office/2006/metadata/customXsn"/>
  </ds:schemaRefs>
</ds:datastoreItem>
</file>

<file path=customXml/itemProps4.xml><?xml version="1.0" encoding="utf-8"?>
<ds:datastoreItem xmlns:ds="http://schemas.openxmlformats.org/officeDocument/2006/customXml" ds:itemID="{BE74AC67-EBE8-4AA0-9041-E48211E5E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801</Words>
  <Characters>4409</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NewsRelease template UK</vt:lpstr>
      <vt:lpstr/>
    </vt:vector>
  </TitlesOfParts>
  <Company>Air Products and Chemicals, Inc.</Company>
  <LinksUpToDate>false</LinksUpToDate>
  <CharactersWithSpaces>5200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NewsRelease template UK</dc:title>
  <dc:creator>LINKDA</dc:creator>
  <cp:lastModifiedBy>r.tomberg</cp:lastModifiedBy>
  <cp:revision>2</cp:revision>
  <cp:lastPrinted>2014-02-14T14:45:00Z</cp:lastPrinted>
  <dcterms:created xsi:type="dcterms:W3CDTF">2014-04-02T08:42:00Z</dcterms:created>
  <dcterms:modified xsi:type="dcterms:W3CDTF">2014-04-02T08:42:00Z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0x010100054E53FEE9F44F4182A821FC53344EEC002AEE4F0D79F6E6449A9A22C004E6643D</vt:lpwstr>
  </property>
  <property fmtid="{D5CDD505-2E9C-101B-9397-08002B2CF9AE}" pid="3" name="Order">
    <vt:r8>397500</vt:r8>
  </property>
</Properties>
</file>